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708" w:leader="none"/>
          <w:tab w:val="center" w:pos="4819" w:leader="none"/>
          <w:tab w:val="right" w:pos="9638" w:leader="none"/>
        </w:tabs>
        <w:rPr>
          <w:rFonts w:ascii="Tahoma" w:hAnsi="Tahoma" w:cs="Tahoma" w:eastAsia="Times New Roman"/>
          <w:lang w:eastAsia="it-IT"/>
        </w:rPr>
      </w:pPr>
      <w:r>
        <w:rPr>
          <w:rFonts w:ascii="Tahoma" w:hAnsi="Tahoma" w:cs="Tahoma" w:eastAsia="Times New Roman"/>
          <w:b/>
          <w:lang w:eastAsia="it-IT"/>
        </w:rPr>
      </w:r>
      <w:r>
        <w:rPr>
          <w:rFonts w:ascii="Tahoma" w:hAnsi="Tahoma" w:cs="Tahoma" w:eastAsia="Times New Roman"/>
          <w:lang w:eastAsia="it-IT"/>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PROPOSTA DI DELIBERAZIONE</w:t>
      </w:r>
      <w:r>
        <w:rPr>
          <w:rFonts w:ascii="Arial" w:hAnsi="Arial" w:cs="Arial" w:eastAsia="Arial"/>
          <w:sz w:val="24"/>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b/>
          <w:sz w:val="24"/>
          <w:lang w:eastAsia="it-IT"/>
        </w:rPr>
        <w:t xml:space="preserve">DEL CONSIGLIO COMUNALE</w:t>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sz w:val="24"/>
          <w:highlight w:val="none"/>
        </w:rPr>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highlight w:val="none"/>
          <w:lang w:eastAsia="it-IT"/>
        </w:rPr>
        <w:t xml:space="preserve">n. </w:t>
      </w:r>
      <w:r>
        <w:rPr>
          <w:rFonts w:ascii="Arial" w:hAnsi="Arial" w:cs="Arial" w:eastAsia="Arial"/>
          <w:b/>
          <w:sz w:val="24"/>
          <w:lang w:eastAsia="it-IT"/>
        </w:rPr>
        <w:t xml:space="preserve">688 del </w:t>
      </w:r>
      <w:r>
        <w:rPr>
          <w:rFonts w:ascii="Arial" w:hAnsi="Arial" w:cs="Arial" w:eastAsia="Arial"/>
          <w:b/>
          <w:sz w:val="24"/>
          <w:lang w:eastAsia="it-IT"/>
        </w:rPr>
        <w:t xml:space="preserve">11/06/2026</w:t>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OGGETTO:</w:t>
      </w:r>
      <w:r>
        <w:rPr>
          <w:rFonts w:ascii="Arial" w:hAnsi="Arial" w:cs="Arial" w:eastAsia="Arial"/>
          <w:sz w:val="24"/>
        </w:rPr>
      </w:r>
      <w:r/>
    </w:p>
    <w:p>
      <w:pPr>
        <w:rPr>
          <w:rFonts w:ascii="Arial" w:hAnsi="Arial" w:cs="Arial" w:eastAsia="Arial"/>
        </w:rPr>
      </w:pPr>
      <w:r>
        <w:rPr>
          <w:rFonts w:ascii="Arial" w:hAnsi="Arial" w:cs="Arial" w:eastAsia="Arial"/>
          <w:b/>
          <w:sz w:val="24"/>
          <w:lang w:eastAsia="it-IT"/>
        </w:rPr>
        <w:t xml:space="preserve">COMUNICAZIONE IN MERITO ALL'UTILIZZO DEL FONDO DI RISERVA ADOTTATO CON DELIBERAZIONE DELLA GIUNTA COMUNALE N. 60 DEL 07/05/2026</w:t>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Bdr>
          <w:bottom w:val="single" w:color="000000" w:sz="6" w:space="0"/>
        </w:pBdr>
      </w:pPr>
      <w:r>
        <w:rPr>
          <w:rFonts w:ascii="Arial" w:hAnsi="Arial" w:cs="Arial" w:eastAsia="Arial"/>
          <w:sz w:val="2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lang w:eastAsia="it-IT"/>
        </w:rPr>
      </w:r>
      <w:r>
        <w:rPr>
          <w:rFonts w:ascii="Arial" w:hAnsi="Arial" w:cs="Arial" w:eastAsia="Arial"/>
          <w:sz w:val="24"/>
        </w:rPr>
      </w:r>
      <w:r/>
    </w:p>
    <w:p>
      <w:pPr>
        <w:pStyle w:val="763"/>
      </w:pPr>
      <w:r/>
      <w:r/>
    </w:p>
    <w:p>
      <w:pPr>
        <w:jc w:val="center"/>
        <w:rPr>
          <w:rFonts w:ascii="Arial" w:hAnsi="Arial" w:cs="Arial" w:eastAsia="Arial"/>
          <w:b/>
          <w:sz w:val="24"/>
          <w:highlight w:val="none"/>
        </w:rPr>
      </w:pPr>
      <w:r>
        <w:rPr>
          <w:rFonts w:ascii="Arial" w:hAnsi="Arial" w:cs="Arial" w:eastAsia="Arial"/>
          <w:b/>
          <w:sz w:val="24"/>
          <w:highlight w:val="none"/>
        </w:rPr>
      </w:r>
      <w:r>
        <w:rPr>
          <w:rFonts w:ascii="Arial" w:hAnsi="Arial" w:cs="Arial" w:eastAsia="Arial"/>
          <w:b/>
          <w:sz w:val="24"/>
          <w:highlight w:val="none"/>
        </w:rPr>
      </w:r>
      <w:r/>
    </w:p>
    <w:p>
      <w:pPr>
        <w:pStyle w:val="748"/>
        <w:jc w:val="center"/>
        <w:rPr>
          <w:rFonts w:ascii="Arial" w:hAnsi="Arial" w:cs="Arial" w:eastAsia="Arial"/>
          <w:b/>
          <w:bCs/>
          <w:sz w:val="24"/>
          <w:szCs w:val="24"/>
          <w:highlight w:val="none"/>
        </w:rPr>
      </w:pPr>
      <w:r>
        <w:rPr>
          <w:rFonts w:ascii="Arial" w:hAnsi="Arial" w:cs="Arial" w:eastAsia="Arial"/>
          <w:b/>
          <w:sz w:val="24"/>
        </w:rPr>
        <w:t xml:space="preserve">IL CONSIGLIO COMUNALE</w:t>
      </w:r>
      <w:r>
        <w:rPr>
          <w:rFonts w:ascii="Arial" w:hAnsi="Arial" w:cs="Arial" w:eastAsia="Arial"/>
          <w:b/>
          <w:bCs/>
          <w:sz w:val="24"/>
          <w:szCs w:val="24"/>
          <w:highlight w:val="none"/>
        </w:rPr>
      </w:r>
      <w:r/>
    </w:p>
    <w:p>
      <w:pPr>
        <w:jc w:val="center"/>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pPr>
      <w:r>
        <w:rPr>
          <w:rFonts w:ascii="Arial" w:hAnsi="Arial" w:cs="Arial" w:eastAsia="Arial"/>
          <w:b/>
          <w:sz w:val="24"/>
          <w:highlight w:val="none"/>
        </w:rPr>
      </w:r>
      <w:r>
        <w:rPr>
          <w:rFonts w:ascii="Arial" w:hAnsi="Arial" w:cs="Arial" w:eastAsia="Arial"/>
          <w:b/>
          <w:sz w:val="24"/>
          <w:highlight w:val="none"/>
        </w:rPr>
      </w:r>
      <w:r/>
    </w:p>
    <w:p>
      <w:pPr>
        <w:jc w:val="center"/>
      </w:pPr>
      <w:r>
        <w:rPr>
          <w:rFonts w:ascii="Arial" w:hAnsi="Arial" w:cs="Arial" w:eastAsia="Arial"/>
          <w:b/>
          <w:sz w:val="24"/>
          <w:highlight w:val="none"/>
        </w:rPr>
        <w:t xml:space="preserve">***</w:t>
      </w:r>
      <w:r>
        <w:rPr>
          <w:rFonts w:ascii="Arial" w:hAnsi="Arial" w:cs="Arial" w:eastAsia="Arial"/>
          <w:b/>
          <w:sz w:val="24"/>
          <w:highlight w:val="none"/>
        </w:rPr>
      </w:r>
      <w:r/>
    </w:p>
    <w:p>
      <w:pPr>
        <w:jc w:val="left"/>
        <w:rPr>
          <w:bCs/>
          <w:i/>
          <w:sz w:val="20"/>
          <w:szCs w:val="20"/>
        </w:rPr>
      </w:pPr>
      <w:r>
        <w:rPr>
          <w:rFonts w:ascii="Arial" w:hAnsi="Arial" w:cs="Arial" w:eastAsia="Arial"/>
          <w:b/>
          <w:i/>
          <w:iCs/>
          <w:sz w:val="20"/>
          <w:szCs w:val="20"/>
          <w:highlight w:val="none"/>
        </w:rPr>
        <w:t xml:space="preserve">A</w:t>
      </w:r>
      <w:r>
        <w:rPr>
          <w:rFonts w:ascii="Arial" w:hAnsi="Arial" w:cs="Arial" w:eastAsia="Arial"/>
          <w:b/>
          <w:i/>
          <w:iCs/>
          <w:sz w:val="20"/>
          <w:szCs w:val="20"/>
          <w:highlight w:val="none"/>
        </w:rPr>
        <w:t xml:space="preserve">i sensi dell’art.35 del Regolamento del Consiglio Comunale, le sedute pubbliche del Consiglio Comunale vengono riprese e trasmesse via web e sono integralmente registrate su supporto digitale. Dette registrazioni sono consultabili attraverso il sito Intern</w:t>
      </w:r>
      <w:r>
        <w:rPr>
          <w:rFonts w:ascii="Arial" w:hAnsi="Arial" w:cs="Arial" w:eastAsia="Arial"/>
          <w:b/>
          <w:i/>
          <w:iCs/>
          <w:sz w:val="20"/>
          <w:szCs w:val="20"/>
          <w:highlight w:val="none"/>
        </w:rPr>
        <w:t xml:space="preserve">et del Comune.</w:t>
      </w:r>
      <w:r>
        <w:rPr>
          <w:bCs/>
          <w:i/>
          <w:sz w:val="20"/>
          <w:szCs w:val="20"/>
        </w:rPr>
      </w:r>
      <w:r/>
    </w:p>
    <w:p>
      <w:pPr>
        <w:jc w:val="center"/>
        <w:rPr>
          <w:rFonts w:ascii="Arial" w:hAnsi="Arial" w:cs="Arial" w:eastAsia="Arial"/>
          <w:b/>
          <w:sz w:val="24"/>
          <w:szCs w:val="24"/>
          <w:highlight w:val="none"/>
        </w:rPr>
      </w:pPr>
      <w:r>
        <w:rPr>
          <w:rFonts w:ascii="Arial" w:hAnsi="Arial" w:cs="Arial" w:eastAsia="Arial"/>
          <w:b/>
          <w:sz w:val="24"/>
          <w:highlight w:val="none"/>
        </w:rPr>
      </w:r>
      <w:r>
        <w:rPr>
          <w:rFonts w:ascii="Arial" w:hAnsi="Arial" w:cs="Arial" w:eastAsia="Arial"/>
          <w:b/>
          <w:sz w:val="24"/>
          <w:highlight w:val="none"/>
        </w:rPr>
      </w:r>
      <w:r/>
    </w:p>
    <w:p>
      <w:pPr>
        <w:jc w:val="center"/>
        <w:rPr>
          <w:rFonts w:ascii="Arial" w:hAnsi="Arial" w:cs="Arial" w:eastAsia="Arial"/>
          <w:b/>
          <w:bCs/>
          <w:sz w:val="24"/>
          <w:szCs w:val="24"/>
          <w:highlight w:val="none"/>
        </w:rPr>
      </w:pPr>
      <w:r>
        <w:rPr>
          <w:rFonts w:ascii="Arial" w:hAnsi="Arial" w:cs="Arial" w:eastAsia="Arial"/>
          <w:b/>
          <w:sz w:val="24"/>
          <w:highlight w:val="none"/>
        </w:rPr>
        <w:t xml:space="preserve">***</w:t>
      </w:r>
      <w:r>
        <w:rPr>
          <w:rFonts w:ascii="Arial" w:hAnsi="Arial" w:cs="Arial" w:eastAsia="Arial"/>
          <w:b/>
          <w:bCs/>
          <w:sz w:val="24"/>
          <w:szCs w:val="24"/>
          <w:highlight w:val="none"/>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rPr>
      </w:r>
      <w:r/>
    </w:p>
    <w:p>
      <w:pPr>
        <w:ind w:left="0" w:right="0" w:firstLine="0"/>
        <w:spacing w:before="0" w:after="0" w:line="320" w:lineRule="atLeast"/>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 </w:t>
      </w:r>
      <w:r>
        <w:rPr>
          <w:rFonts w:ascii="Times New Roman" w:hAnsi="Times New Roman" w:cs="Times New Roman" w:eastAsia="Times New Roman"/>
          <w:b/>
        </w:rPr>
      </w:r>
      <w:r/>
    </w:p>
    <w:p>
      <w:pPr>
        <w:ind w:left="0" w:right="0" w:firstLine="0"/>
        <w:jc w:val="both"/>
        <w:spacing w:before="0" w:after="0" w:line="320" w:lineRule="atLeast"/>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SENTITO l’intervento del Sindaco con il quale si dà comunicazione al Consiglio comunale del prelevamento dal fondo di riserva ordinario della complessiva somma di euro 35.244,00 disposto dalla Giunta Comunale con la  deliberazione di seguito indicata:</w:t>
      </w:r>
      <w:r>
        <w:rPr>
          <w:rFonts w:ascii="Times New Roman" w:hAnsi="Times New Roman" w:cs="Times New Roman" w:eastAsia="Times New Roman"/>
          <w:color w:val="000000"/>
          <w:sz w:val="24"/>
        </w:rPr>
      </w:r>
      <w:r/>
    </w:p>
    <w:p>
      <w:pPr>
        <w:pStyle w:val="752"/>
        <w:numPr>
          <w:ilvl w:val="0"/>
          <w:numId w:val="1"/>
        </w:numPr>
        <w:ind w:right="0"/>
        <w:jc w:val="both"/>
        <w:spacing w:before="0" w:after="0" w:line="320" w:lineRule="atLeast"/>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 n. 60 de</w:t>
      </w:r>
      <w:r>
        <w:rPr>
          <w:rFonts w:ascii="Times New Roman" w:hAnsi="Times New Roman" w:cs="Times New Roman" w:eastAsia="Times New Roman"/>
          <w:b/>
          <w:color w:val="000000"/>
          <w:sz w:val="24"/>
        </w:rPr>
        <w:t xml:space="preserve">l 07/05/2026</w:t>
      </w:r>
      <w:r>
        <w:rPr>
          <w:rFonts w:ascii="Times New Roman" w:hAnsi="Times New Roman" w:cs="Times New Roman" w:eastAsia="Times New Roman"/>
          <w:b/>
          <w:color w:val="000000"/>
          <w:sz w:val="24"/>
        </w:rPr>
        <w:t xml:space="preserve">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r>
      <w:r/>
    </w:p>
    <w:p>
      <w:pPr>
        <w:ind w:left="709" w:right="0" w:firstLine="0"/>
        <w:jc w:val="both"/>
        <w:spacing w:before="0" w:after="0" w:line="320" w:lineRule="atLeast"/>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per rimpinguare la dotazione dei fondi assegnati alla Missione 1 – Programma 11 – Piano Finanziario 1.3.2.11.6 voce: “Patrocinio Legale” – cap. 138 “Prestazioni di servizi, </w:t>
      </w:r>
      <w:r>
        <w:rPr>
          <w:rFonts w:ascii="Times New Roman" w:hAnsi="Times New Roman" w:cs="Times New Roman" w:eastAsia="Times New Roman"/>
          <w:color w:val="000000"/>
          <w:sz w:val="24"/>
        </w:rPr>
        <w:t xml:space="preserve">spese legali, ecc...” al fine di poter procedere al conferimento di un incarico legale per intraprendere  azione di responsabilità ex art. 2476 – commi 6 e 8 c.c., nonchè per l’introduzione di apposita domanda per l’apertura della liquidazione giudiziale; </w:t>
      </w:r>
      <w:r/>
    </w:p>
    <w:p>
      <w:pPr>
        <w:ind w:left="0" w:right="0" w:firstLine="0"/>
        <w:jc w:val="both"/>
        <w:spacing w:before="0" w:after="0" w:line="320" w:lineRule="atLeast"/>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rPr>
      </w:r>
      <w:r/>
    </w:p>
    <w:p>
      <w:pPr>
        <w:ind w:left="0" w:right="0" w:firstLine="0"/>
        <w:jc w:val="both"/>
        <w:spacing w:before="0" w:after="0" w:line="320" w:lineRule="atLeast"/>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RICHIAMATO l’art. 166, comma 2, del D.Lgs. n. 267/2000 e ss.mm.ii. il quale dispone che il fondo di riserva è utilizzato dall’Organo esecutivo da comunicare all’Organo consiliare entro il termine stabilito dal regolamento di contabilità; </w:t>
      </w:r>
      <w:r>
        <w:rPr>
          <w:rFonts w:ascii="Times New Roman" w:hAnsi="Times New Roman" w:cs="Times New Roman" w:eastAsia="Times New Roman"/>
        </w:rPr>
      </w:r>
      <w:r/>
    </w:p>
    <w:p>
      <w:pPr>
        <w:ind w:left="0" w:right="0" w:firstLine="0"/>
        <w:jc w:val="both"/>
        <w:spacing w:before="0" w:after="0" w:line="320" w:lineRule="atLeast"/>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rPr>
      </w:r>
      <w:r/>
    </w:p>
    <w:p>
      <w:pPr>
        <w:ind w:left="0" w:right="0" w:firstLine="0"/>
        <w:jc w:val="both"/>
        <w:spacing w:before="0" w:after="0" w:line="320" w:lineRule="atLeast"/>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DATO DATTO che il Regolamento di contabilità del Comune di Osimo stabilisce in merito,  all’art. 18 – Fondo di Riserva - quanto segue:</w:t>
      </w:r>
      <w:r>
        <w:rPr>
          <w:rFonts w:ascii="Times New Roman" w:hAnsi="Times New Roman" w:cs="Times New Roman" w:eastAsia="Times New Roman"/>
          <w:color w:val="000000"/>
          <w:sz w:val="24"/>
        </w:rPr>
      </w:r>
      <w:r/>
    </w:p>
    <w:p>
      <w:pPr>
        <w:ind w:left="0" w:right="0" w:firstLine="0"/>
        <w:jc w:val="both"/>
        <w:spacing w:before="0" w:after="0" w:line="320" w:lineRule="atLeast"/>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comma 4 “I</w:t>
      </w:r>
      <w:r>
        <w:rPr>
          <w:rFonts w:ascii="Times New Roman" w:hAnsi="Times New Roman" w:cs="Times New Roman" w:eastAsia="Times New Roman"/>
          <w:i/>
          <w:color w:val="000000"/>
          <w:sz w:val="24"/>
        </w:rPr>
        <w:t xml:space="preserve"> prelevamenti di somme dal fondo di riserva sono effettuati fino al 31 dicembre, con deliberazioni della Giunta</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r>
      <w:r/>
    </w:p>
    <w:p>
      <w:pPr>
        <w:ind w:left="0" w:right="0" w:firstLine="0"/>
        <w:jc w:val="both"/>
        <w:spacing w:before="0" w:after="0" w:line="320" w:lineRule="atLeast"/>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comma 5 “</w:t>
      </w:r>
      <w:r>
        <w:rPr>
          <w:rFonts w:ascii="Times New Roman" w:hAnsi="Times New Roman" w:cs="Times New Roman" w:eastAsia="Times New Roman"/>
          <w:i/>
          <w:color w:val="000000"/>
          <w:sz w:val="24"/>
        </w:rPr>
        <w:t xml:space="preserve">Le deliberazioni di cui al comma precedente sono comunicate al Consiglio entro sessanta giorni dall’adozione. Per le deliberazioni di Giunta adottate nell’ultimo bimestre dell’anno, la comunicazione è effettuata entro la prima seduta dell’anno successivo”;</w:t>
      </w:r>
      <w:r>
        <w:rPr>
          <w:rFonts w:ascii="Times New Roman" w:hAnsi="Times New Roman" w:cs="Times New Roman" w:eastAsia="Times New Roman"/>
          <w:i/>
          <w:color w:val="000000"/>
          <w:sz w:val="24"/>
        </w:rPr>
      </w:r>
      <w:r/>
    </w:p>
    <w:p>
      <w:pPr>
        <w:ind w:left="0" w:right="0" w:firstLine="0"/>
        <w:jc w:val="both"/>
        <w:spacing w:before="0" w:after="0" w:line="320" w:lineRule="atLeast"/>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rPr>
        <w:t xml:space="preserve"> </w:t>
      </w:r>
      <w:r>
        <w:rPr>
          <w:rFonts w:ascii="Times New Roman" w:hAnsi="Times New Roman" w:cs="Times New Roman" w:eastAsia="Times New Roman"/>
          <w:i/>
          <w:color w:val="000000"/>
          <w:sz w:val="24"/>
          <w:highlight w:val="none"/>
        </w:rPr>
      </w:r>
      <w:r/>
    </w:p>
    <w:p>
      <w:pPr>
        <w:ind w:left="0" w:right="0" w:firstLine="0"/>
        <w:jc w:val="both"/>
        <w:spacing w:before="0" w:after="0" w:line="320" w:lineRule="atLeast"/>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VISTO l’art. 42 del D.Lgs. n. 267/2000;</w:t>
      </w:r>
      <w:r>
        <w:rPr>
          <w:rFonts w:ascii="Times New Roman" w:hAnsi="Times New Roman" w:cs="Times New Roman" w:eastAsia="Times New Roman"/>
        </w:rPr>
      </w:r>
      <w:r/>
    </w:p>
    <w:p>
      <w:pPr>
        <w:ind w:left="0" w:right="0" w:firstLine="0"/>
        <w:jc w:val="both"/>
        <w:spacing w:before="0" w:after="0" w:line="320" w:lineRule="atLeast"/>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rPr>
      </w:r>
      <w:r/>
    </w:p>
    <w:p>
      <w:pPr>
        <w:ind w:left="0" w:right="0" w:firstLine="0"/>
        <w:jc w:val="center"/>
        <w:spacing w:before="0" w:after="0" w:line="320" w:lineRule="atLeast"/>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PRENDE ATTO</w:t>
      </w:r>
      <w:r>
        <w:rPr>
          <w:rFonts w:ascii="Times New Roman" w:hAnsi="Times New Roman" w:cs="Times New Roman" w:eastAsia="Times New Roman"/>
          <w:b/>
        </w:rPr>
      </w:r>
      <w:r/>
    </w:p>
    <w:p>
      <w:pPr>
        <w:ind w:left="0" w:right="0" w:firstLine="0"/>
        <w:jc w:val="both"/>
        <w:spacing w:before="0" w:after="0" w:line="320" w:lineRule="atLeast"/>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rPr>
          <w:rFonts w:ascii="Times New Roman" w:hAnsi="Times New Roman" w:cs="Times New Roman" w:eastAsia="Times New Roman"/>
        </w:rPr>
      </w:r>
      <w:r/>
    </w:p>
    <w:p>
      <w:pPr>
        <w:ind w:left="0" w:right="0" w:firstLine="0"/>
        <w:jc w:val="both"/>
        <w:spacing w:before="0" w:after="0" w:line="320" w:lineRule="atLeast"/>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dell’a</w:t>
      </w:r>
      <w:r>
        <w:rPr>
          <w:rFonts w:ascii="Times New Roman" w:hAnsi="Times New Roman" w:cs="Times New Roman" w:eastAsia="Times New Roman"/>
          <w:color w:val="000000"/>
          <w:sz w:val="24"/>
        </w:rPr>
        <w:t xml:space="preserve">dozione della deliberazione della Giunta Comunale n. 60 del 07/05/2026 relativa al prelevamento,  della somma complessiva di €. 35.244,00,  dal Fondo di riserva ordinario  - esercizio 2026, così come meglio dettagliato nell’</w:t>
      </w:r>
      <w:r>
        <w:rPr>
          <w:rFonts w:ascii="Times New Roman" w:hAnsi="Times New Roman" w:cs="Times New Roman" w:eastAsia="Times New Roman"/>
          <w:b/>
          <w:color w:val="000000"/>
          <w:sz w:val="24"/>
          <w:u w:val="single"/>
        </w:rPr>
        <w:t xml:space="preserve">allegato “A”</w:t>
      </w: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rPr>
      </w:r>
      <w:r/>
    </w:p>
    <w:p>
      <w:pPr>
        <w:ind w:left="0" w:right="0" w:firstLine="0"/>
        <w:jc w:val="both"/>
        <w:spacing w:before="0" w:after="0"/>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rFonts w:ascii="Times New Roman" w:hAnsi="Times New Roman" w:cs="Times New Roman" w:eastAsia="Times New Roman"/>
          <w:color w:val="000000"/>
          <w:sz w:val="24"/>
          <w:highlight w:val="none"/>
        </w:rPr>
      </w:r>
      <w:r/>
    </w:p>
    <w:p>
      <w:pPr>
        <w:ind w:left="0" w:right="0" w:firstLine="0"/>
        <w:jc w:val="both"/>
        <w:spacing w:before="0" w:after="0"/>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rFonts w:ascii="Times New Roman" w:hAnsi="Times New Roman" w:cs="Times New Roman" w:eastAsia="Times New Roman"/>
          <w:color w:val="000000"/>
          <w:sz w:val="24"/>
          <w:highlight w:val="none"/>
        </w:rPr>
      </w:r>
      <w:r/>
    </w:p>
    <w:p>
      <w:pPr>
        <w:ind w:left="0" w:right="0" w:firstLine="0"/>
        <w:jc w:val="both"/>
        <w:spacing w:before="0" w:after="0"/>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rFonts w:ascii="Times New Roman" w:hAnsi="Times New Roman" w:cs="Times New Roman" w:eastAsia="Times New Roman"/>
          <w:color w:val="000000"/>
          <w:sz w:val="24"/>
          <w:highlight w:val="none"/>
        </w:rPr>
      </w:r>
      <w:r/>
    </w:p>
    <w:p>
      <w:pPr>
        <w:ind w:left="0" w:right="0" w:firstLine="0"/>
        <w:jc w:val="both"/>
        <w:spacing w:before="0" w:after="0"/>
        <w:rPr>
          <w:rFonts w:ascii="Times New Roman" w:hAnsi="Times New Roman" w:cs="Times New Roman" w:eastAsia="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rFonts w:ascii="Times New Roman" w:hAnsi="Times New Roman" w:cs="Times New Roman" w:eastAsia="Times New Roman"/>
          <w:color w:val="000000"/>
          <w:sz w:val="24"/>
          <w:highlight w:val="none"/>
        </w:rPr>
      </w:r>
      <w:r/>
    </w:p>
    <w:p>
      <w:pPr>
        <w:jc w:val="center"/>
        <w:rPr>
          <w:rFonts w:ascii="Arial" w:hAnsi="Arial" w:cs="Arial" w:eastAsia="Arial"/>
          <w:b/>
          <w:sz w:val="24"/>
          <w:szCs w:val="24"/>
          <w:highlight w:val="none"/>
        </w:rPr>
      </w:pPr>
      <w:r>
        <w:rPr>
          <w:rFonts w:ascii="Arial" w:hAnsi="Arial" w:cs="Arial" w:eastAsia="Arial"/>
          <w:b/>
          <w:sz w:val="24"/>
          <w:highlight w:val="none"/>
        </w:rPr>
      </w:r>
      <w:r>
        <w:rPr>
          <w:rFonts w:ascii="Arial" w:hAnsi="Arial" w:cs="Arial" w:eastAsia="Arial"/>
          <w:b/>
          <w:sz w:val="24"/>
          <w:highlight w:val="none"/>
        </w:rPr>
      </w:r>
      <w:r/>
    </w:p>
    <w:sectPr>
      <w:headerReference w:type="default" r:id="rId9"/>
      <w:footerReference w:type="default" r:id="rId10"/>
      <w:footnotePr/>
      <w:endnotePr/>
      <w:type w:val="nextPage"/>
      <w:pgSz w:w="11906" w:h="16838" w:orient="portrait"/>
      <w:pgMar w:top="1134" w:right="1134" w:bottom="1134" w:left="1134"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Times New Roman">
    <w:panose1 w:val="02020603050405020304"/>
  </w:font>
  <w:font w:name="Symbol">
    <w:panose1 w:val="05010000000000000000"/>
  </w:font>
  <w:font w:name="Wingdings">
    <w:panose1 w:val="05010000000000000000"/>
  </w:font>
  <w:font w:name="Arial">
    <w:panose1 w:val="020B0604020202020204"/>
  </w:font>
  <w:font w:name="SimSun">
    <w:panose1 w:val="02020603020101020101"/>
  </w:font>
  <w:font w:name="Courier New">
    <w:panose1 w:val="02070309020205020404"/>
  </w:font>
  <w:font w:name="Mangal">
    <w:panose1 w:val="02020603050405020304"/>
  </w:font>
  <w:font w:name="Liberation Serif">
    <w:panose1 w:val="020206030504050203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18"/>
        <w:highlight w:val="none"/>
      </w:rPr>
    </w:r>
    <w:r/>
  </w:p>
  <w:p>
    <w:pPr>
      <w:ind w:left="0" w:right="0" w:firstLine="0"/>
      <w:jc w:val="left"/>
      <w:spacing w:before="0" w:after="0"/>
      <w:rPr>
        <w:rFonts w:ascii="Arial" w:hAnsi="Arial" w:cs="Arial" w:eastAsia="Arial"/>
        <w:color w:val="000000"/>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18"/>
      </w:rPr>
      <w:t xml:space="preserve">Proposta di </w:t>
    </w:r>
    <w:r>
      <w:rPr>
        <w:rFonts w:ascii="Arial" w:hAnsi="Arial" w:cs="Arial" w:eastAsia="Arial"/>
        <w:color w:val="000000"/>
        <w:sz w:val="18"/>
      </w:rPr>
      <w:t xml:space="preserve">Delibera di Consiglio</w:t>
    </w:r>
    <w:r>
      <w:rPr>
        <w:rFonts w:ascii="Arial" w:hAnsi="Arial" w:cs="Arial" w:eastAsia="Arial"/>
        <w:color w:val="000000"/>
        <w:sz w:val="18"/>
      </w:rPr>
      <w:t xml:space="preserve"> n. 688 del 11/06/2026</w:t>
    </w:r>
    <w:r>
      <w:rPr>
        <w:rFonts w:ascii="Arial" w:hAnsi="Arial" w:cs="Arial" w:eastAsia="Arial"/>
        <w:color w:val="000000"/>
        <w:highlight w:val="none"/>
      </w:rPr>
    </w:r>
    <w:r/>
  </w:p>
  <w:p>
    <w:pPr>
      <w:pStyle w:val="735"/>
      <w:jc w:val="right"/>
      <w:rPr>
        <w:rFonts w:ascii="Arial" w:hAnsi="Arial" w:cs="Arial" w:eastAsia="Arial"/>
        <w:highlight w:val="none"/>
      </w:rPr>
    </w:pPr>
    <w:r>
      <w:rPr>
        <w:rFonts w:ascii="Arial" w:hAnsi="Arial" w:cs="Arial" w:eastAsia="Arial"/>
        <w:sz w:val="18"/>
      </w:rPr>
      <w:t xml:space="preserve">Pag. </w:t>
    </w:r>
    <w:fldSimple w:instr="PAGE \* MERGEFORMAT">
      <w:r>
        <w:rPr>
          <w:rFonts w:ascii="Arial" w:hAnsi="Arial" w:cs="Arial" w:eastAsia="Arial"/>
          <w:sz w:val="18"/>
        </w:rPr>
        <w:t xml:space="preserve">1</w:t>
      </w:r>
    </w:fldSimple>
    <w:r>
      <w:rPr>
        <w:rFonts w:ascii="Arial" w:hAnsi="Arial" w:cs="Arial" w:eastAsia="Arial"/>
        <w:sz w:val="18"/>
      </w:rPr>
    </w:r>
    <w:r>
      <w:rPr>
        <w:rFonts w:ascii="Arial" w:hAnsi="Arial" w:cs="Arial" w:eastAsia="Arial"/>
        <w:highlight w:val="none"/>
      </w:rPr>
    </w:r>
    <w:r/>
  </w:p>
  <w:p>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3"/>
    </w:pPr>
    <w:r/>
    <w:r/>
  </w:p>
  <w:p>
    <w:r>
      <w:rPr>
        <w:rFonts w:ascii="Times New Roman" w:hAnsi="Times New Roman" w:cs="Times New Roman" w:eastAsia="Times New Roman"/>
        <w:lang w:bidi="ar-SA" w:eastAsia="it-IT"/>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-226695</wp:posOffset>
              </wp:positionH>
              <wp:positionV relativeFrom="paragraph">
                <wp:posOffset>-144145</wp:posOffset>
              </wp:positionV>
              <wp:extent cx="1444625" cy="1776730"/>
              <wp:effectExtent l="0" t="0" r="0" b="0"/>
              <wp:wrapNone/>
              <wp:docPr id="1" name="Immagine 1" descr="logo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0020" name="Immagine 1" descr="logo1" hidden="0"/>
                      <pic:cNvPicPr>
                        <a:picLocks noChangeAspect="1"/>
                      </pic:cNvPicPr>
                      <pic:nvPr isPhoto="0" userDrawn="0"/>
                    </pic:nvPicPr>
                    <pic:blipFill>
                      <a:blip r:embed="rId1"/>
                      <a:stretch/>
                    </pic:blipFill>
                    <pic:spPr bwMode="auto">
                      <a:xfrm rot="0" flipH="0" flipV="0">
                        <a:off x="0" y="0"/>
                        <a:ext cx="1444624" cy="1776729"/>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7.8pt;mso-position-horizontal:absolute;mso-position-vertical-relative:text;margin-top:-11.3pt;mso-position-vertical:absolute;width:113.8pt;height:139.9pt;rotation:0;" stroked="false">
              <v:path textboxrect="0,0,0,0"/>
              <v:imagedata r:id="rId1" o:title=""/>
            </v:shape>
          </w:pict>
        </mc:Fallback>
      </mc:AlternateContent>
    </w:r>
    <w:r/>
  </w:p>
  <w:p>
    <w:pPr>
      <w:pStyle w:val="777"/>
    </w:pPr>
    <w:r/>
    <w:r/>
  </w:p>
  <w:p>
    <w:r/>
    <w:r/>
  </w:p>
  <w:p>
    <w:r/>
    <w:r/>
  </w:p>
  <w:p>
    <w:r/>
    <w:r/>
  </w:p>
  <w:p>
    <w:r/>
    <w:r/>
  </w:p>
  <w:p>
    <w: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09" w:hanging="360"/>
      </w:pPr>
      <w:rPr>
        <w:rFonts w:ascii="Arial" w:hAnsi="Arial" w:cs="Arial" w:eastAsia="Arial" w:hint="default"/>
      </w:rPr>
    </w:lvl>
    <w:lvl w:ilvl="1">
      <w:start w:val="1"/>
      <w:numFmt w:val="bullet"/>
      <w:isLgl w:val="false"/>
      <w:suff w:val="tab"/>
      <w:lvlText w:val="o"/>
      <w:lvlJc w:val="left"/>
      <w:pPr>
        <w:ind w:left="1429" w:hanging="360"/>
      </w:pPr>
      <w:rPr>
        <w:rFonts w:ascii="Courier New" w:hAnsi="Courier New" w:cs="Courier New" w:eastAsia="Courier New" w:hint="default"/>
      </w:rPr>
    </w:lvl>
    <w:lvl w:ilvl="2">
      <w:start w:val="1"/>
      <w:numFmt w:val="bullet"/>
      <w:isLgl w:val="false"/>
      <w:suff w:val="tab"/>
      <w:lvlText w:val="§"/>
      <w:lvlJc w:val="left"/>
      <w:pPr>
        <w:ind w:left="2149" w:hanging="360"/>
      </w:pPr>
      <w:rPr>
        <w:rFonts w:ascii="Wingdings" w:hAnsi="Wingdings" w:cs="Wingdings" w:eastAsia="Wingdings"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o"/>
      <w:lvlJc w:val="left"/>
      <w:pPr>
        <w:ind w:left="3589" w:hanging="360"/>
      </w:pPr>
      <w:rPr>
        <w:rFonts w:ascii="Courier New" w:hAnsi="Courier New" w:cs="Courier New" w:eastAsia="Courier New" w:hint="default"/>
      </w:rPr>
    </w:lvl>
    <w:lvl w:ilvl="5">
      <w:start w:val="1"/>
      <w:numFmt w:val="bullet"/>
      <w:isLgl w:val="false"/>
      <w:suff w:val="tab"/>
      <w:lvlText w:val="§"/>
      <w:lvlJc w:val="left"/>
      <w:pPr>
        <w:ind w:left="4309" w:hanging="360"/>
      </w:pPr>
      <w:rPr>
        <w:rFonts w:ascii="Wingdings" w:hAnsi="Wingdings" w:cs="Wingdings" w:eastAsia="Wingdings"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o"/>
      <w:lvlJc w:val="left"/>
      <w:pPr>
        <w:ind w:left="5749" w:hanging="360"/>
      </w:pPr>
      <w:rPr>
        <w:rFonts w:ascii="Courier New" w:hAnsi="Courier New" w:cs="Courier New" w:eastAsia="Courier New" w:hint="default"/>
      </w:rPr>
    </w:lvl>
    <w:lvl w:ilvl="8">
      <w:start w:val="1"/>
      <w:numFmt w:val="bullet"/>
      <w:isLgl w:val="false"/>
      <w:suff w:val="tab"/>
      <w:lvlText w:val="§"/>
      <w:lvlJc w:val="left"/>
      <w:pPr>
        <w:ind w:left="6469" w:hanging="360"/>
      </w:pPr>
      <w:rPr>
        <w:rFonts w:ascii="Wingdings" w:hAnsi="Wingdings" w:cs="Wingdings" w:eastAsia="Wingdings" w:hint="default"/>
      </w:rPr>
    </w:lvl>
  </w:abstractNum>
  <w:abstractNum w:abstractNumId="1">
    <w:multiLevelType w:val="hybridMultilevel"/>
    <w:lvl w:ilvl="0">
      <w:start w:val="1"/>
      <w:numFmt w:val="bullet"/>
      <w:isLgl w:val="false"/>
      <w:suff w:val="tab"/>
      <w:lvlText w:val="–"/>
      <w:lvlJc w:val="left"/>
      <w:pPr>
        <w:ind w:left="1417" w:hanging="360"/>
      </w:pPr>
      <w:rPr>
        <w:rFonts w:ascii="Arial" w:hAnsi="Arial" w:cs="Arial" w:eastAsia="Arial" w:hint="default"/>
      </w:rPr>
    </w:lvl>
    <w:lvl w:ilvl="1">
      <w:start w:val="1"/>
      <w:numFmt w:val="bullet"/>
      <w:isLgl w:val="false"/>
      <w:suff w:val="tab"/>
      <w:lvlText w:val="o"/>
      <w:lvlJc w:val="left"/>
      <w:pPr>
        <w:ind w:left="2137" w:hanging="360"/>
      </w:pPr>
      <w:rPr>
        <w:rFonts w:ascii="Courier New" w:hAnsi="Courier New" w:cs="Courier New" w:eastAsia="Courier New" w:hint="default"/>
      </w:rPr>
    </w:lvl>
    <w:lvl w:ilvl="2">
      <w:start w:val="1"/>
      <w:numFmt w:val="bullet"/>
      <w:isLgl w:val="false"/>
      <w:suff w:val="tab"/>
      <w:lvlText w:val="§"/>
      <w:lvlJc w:val="left"/>
      <w:pPr>
        <w:ind w:left="2857" w:hanging="360"/>
      </w:pPr>
      <w:rPr>
        <w:rFonts w:ascii="Wingdings" w:hAnsi="Wingdings" w:cs="Wingdings" w:eastAsia="Wingdings" w:hint="default"/>
      </w:rPr>
    </w:lvl>
    <w:lvl w:ilvl="3">
      <w:start w:val="1"/>
      <w:numFmt w:val="bullet"/>
      <w:isLgl w:val="false"/>
      <w:suff w:val="tab"/>
      <w:lvlText w:val="·"/>
      <w:lvlJc w:val="left"/>
      <w:pPr>
        <w:ind w:left="3577" w:hanging="360"/>
      </w:pPr>
      <w:rPr>
        <w:rFonts w:ascii="Symbol" w:hAnsi="Symbol" w:cs="Symbol" w:eastAsia="Symbol" w:hint="default"/>
      </w:rPr>
    </w:lvl>
    <w:lvl w:ilvl="4">
      <w:start w:val="1"/>
      <w:numFmt w:val="bullet"/>
      <w:isLgl w:val="false"/>
      <w:suff w:val="tab"/>
      <w:lvlText w:val="o"/>
      <w:lvlJc w:val="left"/>
      <w:pPr>
        <w:ind w:left="4297" w:hanging="360"/>
      </w:pPr>
      <w:rPr>
        <w:rFonts w:ascii="Courier New" w:hAnsi="Courier New" w:cs="Courier New" w:eastAsia="Courier New" w:hint="default"/>
      </w:rPr>
    </w:lvl>
    <w:lvl w:ilvl="5">
      <w:start w:val="1"/>
      <w:numFmt w:val="bullet"/>
      <w:isLgl w:val="false"/>
      <w:suff w:val="tab"/>
      <w:lvlText w:val="§"/>
      <w:lvlJc w:val="left"/>
      <w:pPr>
        <w:ind w:left="5017" w:hanging="360"/>
      </w:pPr>
      <w:rPr>
        <w:rFonts w:ascii="Wingdings" w:hAnsi="Wingdings" w:cs="Wingdings" w:eastAsia="Wingdings" w:hint="default"/>
      </w:rPr>
    </w:lvl>
    <w:lvl w:ilvl="6">
      <w:start w:val="1"/>
      <w:numFmt w:val="bullet"/>
      <w:isLgl w:val="false"/>
      <w:suff w:val="tab"/>
      <w:lvlText w:val="·"/>
      <w:lvlJc w:val="left"/>
      <w:pPr>
        <w:ind w:left="5737" w:hanging="360"/>
      </w:pPr>
      <w:rPr>
        <w:rFonts w:ascii="Symbol" w:hAnsi="Symbol" w:cs="Symbol" w:eastAsia="Symbol" w:hint="default"/>
      </w:rPr>
    </w:lvl>
    <w:lvl w:ilvl="7">
      <w:start w:val="1"/>
      <w:numFmt w:val="bullet"/>
      <w:isLgl w:val="false"/>
      <w:suff w:val="tab"/>
      <w:lvlText w:val="o"/>
      <w:lvlJc w:val="left"/>
      <w:pPr>
        <w:ind w:left="6457" w:hanging="360"/>
      </w:pPr>
      <w:rPr>
        <w:rFonts w:ascii="Courier New" w:hAnsi="Courier New" w:cs="Courier New" w:eastAsia="Courier New" w:hint="default"/>
      </w:rPr>
    </w:lvl>
    <w:lvl w:ilvl="8">
      <w:start w:val="1"/>
      <w:numFmt w:val="bullet"/>
      <w:isLgl w:val="false"/>
      <w:suff w:val="tab"/>
      <w:lvlText w:val="§"/>
      <w:lvlJc w:val="left"/>
      <w:pPr>
        <w:ind w:left="7177" w:hanging="360"/>
      </w:pPr>
      <w:rPr>
        <w:rFonts w:ascii="Wingdings" w:hAnsi="Wingdings" w:cs="Wingdings" w:eastAsia="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cs="Mangal" w:eastAsia="SimSun" w:hint="default"/>
        <w:sz w:val="24"/>
        <w:szCs w:val="24"/>
        <w:lang w:val="it-IT" w:bidi="hi-IN"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
    <w:name w:val="Normal"/>
    <w:qFormat/>
  </w:style>
  <w:style w:type="character" w:styleId="9">
    <w:name w:val="Default Paragraph Font"/>
    <w:uiPriority w:val="1"/>
    <w:semiHidden/>
    <w:unhideWhenUsed/>
  </w:style>
  <w:style w:type="numbering" w:styleId="10">
    <w:name w:val="No List"/>
    <w:uiPriority w:val="99"/>
    <w:semiHidden/>
    <w:unhideWhenUsed/>
  </w:style>
  <w:style w:type="paragraph" w:styleId="11">
    <w:name w:val="Heading 1"/>
    <w:basedOn w:val="8"/>
    <w:next w:val="8"/>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9"/>
    <w:link w:val="11"/>
    <w:uiPriority w:val="9"/>
    <w:rPr>
      <w:rFonts w:ascii="Arial" w:hAnsi="Arial" w:cs="Arial" w:eastAsia="Arial"/>
      <w:sz w:val="40"/>
      <w:szCs w:val="40"/>
    </w:rPr>
  </w:style>
  <w:style w:type="paragraph" w:styleId="13">
    <w:name w:val="Heading 2"/>
    <w:basedOn w:val="8"/>
    <w:next w:val="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9"/>
    <w:link w:val="13"/>
    <w:uiPriority w:val="9"/>
    <w:rPr>
      <w:rFonts w:ascii="Arial" w:hAnsi="Arial" w:cs="Arial" w:eastAsia="Arial"/>
      <w:sz w:val="34"/>
    </w:rPr>
  </w:style>
  <w:style w:type="paragraph" w:styleId="15">
    <w:name w:val="Heading 3"/>
    <w:basedOn w:val="8"/>
    <w:next w:val="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9"/>
    <w:link w:val="15"/>
    <w:uiPriority w:val="9"/>
    <w:rPr>
      <w:rFonts w:ascii="Arial" w:hAnsi="Arial" w:cs="Arial" w:eastAsia="Arial"/>
      <w:sz w:val="30"/>
      <w:szCs w:val="30"/>
    </w:rPr>
  </w:style>
  <w:style w:type="paragraph" w:styleId="17">
    <w:name w:val="Heading 4"/>
    <w:basedOn w:val="8"/>
    <w:next w:val="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8"/>
    <w:next w:val="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8"/>
    <w:next w:val="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8"/>
    <w:next w:val="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8"/>
    <w:next w:val="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8"/>
    <w:next w:val="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8"/>
    <w:uiPriority w:val="34"/>
    <w:qFormat/>
    <w:pPr>
      <w:contextualSpacing/>
      <w:ind w:left="720"/>
    </w:pPr>
  </w:style>
  <w:style w:type="table" w:styleId="30">
    <w:name w:val="Normal Table"/>
    <w:uiPriority w:val="99"/>
    <w:semiHidden/>
    <w:unhideWhenUsed/>
    <w:tblPr>
      <w:tblInd w:w="0" w:type="dxa"/>
      <w:tblCellMar>
        <w:left w:w="108" w:type="dxa"/>
        <w:top w:w="0" w:type="dxa"/>
        <w:right w:w="108" w:type="dxa"/>
        <w:bottom w:w="0" w:type="dxa"/>
      </w:tblCellMar>
    </w:tblPr>
  </w:style>
  <w:style w:type="paragraph" w:styleId="31">
    <w:name w:val="No Spacing"/>
    <w:uiPriority w:val="1"/>
    <w:qFormat/>
    <w:pPr>
      <w:spacing w:before="0" w:after="0" w:line="240" w:lineRule="auto"/>
    </w:pPr>
  </w:style>
  <w:style w:type="paragraph" w:styleId="32">
    <w:name w:val="Title"/>
    <w:basedOn w:val="8"/>
    <w:next w:val="8"/>
    <w:link w:val="33"/>
    <w:uiPriority w:val="10"/>
    <w:qFormat/>
    <w:pPr>
      <w:contextualSpacing/>
      <w:spacing w:before="300" w:after="200"/>
    </w:pPr>
    <w:rPr>
      <w:sz w:val="48"/>
      <w:szCs w:val="48"/>
    </w:rPr>
  </w:style>
  <w:style w:type="character" w:styleId="33">
    <w:name w:val="Title Char"/>
    <w:basedOn w:val="9"/>
    <w:link w:val="32"/>
    <w:uiPriority w:val="10"/>
    <w:rPr>
      <w:sz w:val="48"/>
      <w:szCs w:val="48"/>
    </w:rPr>
  </w:style>
  <w:style w:type="paragraph" w:styleId="34">
    <w:name w:val="Subtitle"/>
    <w:basedOn w:val="8"/>
    <w:next w:val="8"/>
    <w:link w:val="35"/>
    <w:uiPriority w:val="11"/>
    <w:qFormat/>
    <w:pPr>
      <w:spacing w:before="200" w:after="200"/>
    </w:pPr>
    <w:rPr>
      <w:sz w:val="24"/>
      <w:szCs w:val="24"/>
    </w:rPr>
  </w:style>
  <w:style w:type="character" w:styleId="35">
    <w:name w:val="Subtitle Char"/>
    <w:basedOn w:val="9"/>
    <w:link w:val="34"/>
    <w:uiPriority w:val="11"/>
    <w:rPr>
      <w:sz w:val="24"/>
      <w:szCs w:val="24"/>
    </w:rPr>
  </w:style>
  <w:style w:type="paragraph" w:styleId="36">
    <w:name w:val="Quote"/>
    <w:basedOn w:val="8"/>
    <w:next w:val="8"/>
    <w:link w:val="37"/>
    <w:uiPriority w:val="29"/>
    <w:qFormat/>
    <w:pPr>
      <w:ind w:left="720" w:right="720"/>
    </w:pPr>
    <w:rPr>
      <w:i/>
    </w:rPr>
  </w:style>
  <w:style w:type="character" w:styleId="37">
    <w:name w:val="Quote Char"/>
    <w:link w:val="36"/>
    <w:uiPriority w:val="29"/>
    <w:rPr>
      <w:i/>
    </w:rPr>
  </w:style>
  <w:style w:type="paragraph" w:styleId="38">
    <w:name w:val="Intense Quote"/>
    <w:basedOn w:val="8"/>
    <w:next w:val="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8"/>
    <w:link w:val="41"/>
    <w:uiPriority w:val="99"/>
    <w:unhideWhenUsed/>
    <w:pPr>
      <w:spacing w:after="0" w:line="240" w:lineRule="auto"/>
      <w:tabs>
        <w:tab w:val="center" w:pos="7143" w:leader="none"/>
        <w:tab w:val="right" w:pos="14287" w:leader="none"/>
      </w:tabs>
    </w:pPr>
  </w:style>
  <w:style w:type="character" w:styleId="41">
    <w:name w:val="Header Char"/>
    <w:basedOn w:val="9"/>
    <w:link w:val="40"/>
    <w:uiPriority w:val="99"/>
  </w:style>
  <w:style w:type="paragraph" w:styleId="42">
    <w:name w:val="Footer"/>
    <w:basedOn w:val="8"/>
    <w:link w:val="45"/>
    <w:uiPriority w:val="99"/>
    <w:unhideWhenUsed/>
    <w:pPr>
      <w:spacing w:after="0" w:line="240" w:lineRule="auto"/>
      <w:tabs>
        <w:tab w:val="center" w:pos="7143" w:leader="none"/>
        <w:tab w:val="right" w:pos="14287" w:leader="none"/>
      </w:tabs>
    </w:pPr>
  </w:style>
  <w:style w:type="character" w:styleId="43">
    <w:name w:val="Footer Char"/>
    <w:basedOn w:val="9"/>
    <w:link w:val="42"/>
    <w:uiPriority w:val="99"/>
  </w:style>
  <w:style w:type="paragraph" w:styleId="44">
    <w:name w:val="Caption"/>
    <w:basedOn w:val="8"/>
    <w:next w:val="8"/>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8"/>
    <w:next w:val="8"/>
    <w:uiPriority w:val="39"/>
    <w:unhideWhenUsed/>
    <w:pPr>
      <w:ind w:left="0" w:right="0" w:firstLine="0"/>
      <w:spacing w:after="57"/>
    </w:pPr>
  </w:style>
  <w:style w:type="paragraph" w:styleId="180">
    <w:name w:val="toc 2"/>
    <w:basedOn w:val="8"/>
    <w:next w:val="8"/>
    <w:uiPriority w:val="39"/>
    <w:unhideWhenUsed/>
    <w:pPr>
      <w:ind w:left="283" w:right="0" w:firstLine="0"/>
      <w:spacing w:after="57"/>
    </w:pPr>
  </w:style>
  <w:style w:type="paragraph" w:styleId="181">
    <w:name w:val="toc 3"/>
    <w:basedOn w:val="8"/>
    <w:next w:val="8"/>
    <w:uiPriority w:val="39"/>
    <w:unhideWhenUsed/>
    <w:pPr>
      <w:ind w:left="567" w:right="0" w:firstLine="0"/>
      <w:spacing w:after="57"/>
    </w:pPr>
  </w:style>
  <w:style w:type="paragraph" w:styleId="182">
    <w:name w:val="toc 4"/>
    <w:basedOn w:val="8"/>
    <w:next w:val="8"/>
    <w:uiPriority w:val="39"/>
    <w:unhideWhenUsed/>
    <w:pPr>
      <w:ind w:left="850" w:right="0" w:firstLine="0"/>
      <w:spacing w:after="57"/>
    </w:pPr>
  </w:style>
  <w:style w:type="paragraph" w:styleId="183">
    <w:name w:val="toc 5"/>
    <w:basedOn w:val="8"/>
    <w:next w:val="8"/>
    <w:uiPriority w:val="39"/>
    <w:unhideWhenUsed/>
    <w:pPr>
      <w:ind w:left="1134" w:right="0" w:firstLine="0"/>
      <w:spacing w:after="57"/>
    </w:pPr>
  </w:style>
  <w:style w:type="paragraph" w:styleId="184">
    <w:name w:val="toc 6"/>
    <w:basedOn w:val="8"/>
    <w:next w:val="8"/>
    <w:uiPriority w:val="39"/>
    <w:unhideWhenUsed/>
    <w:pPr>
      <w:ind w:left="1417" w:right="0" w:firstLine="0"/>
      <w:spacing w:after="57"/>
    </w:pPr>
  </w:style>
  <w:style w:type="paragraph" w:styleId="185">
    <w:name w:val="toc 7"/>
    <w:basedOn w:val="8"/>
    <w:next w:val="8"/>
    <w:uiPriority w:val="39"/>
    <w:unhideWhenUsed/>
    <w:pPr>
      <w:ind w:left="1701" w:right="0" w:firstLine="0"/>
      <w:spacing w:after="57"/>
    </w:pPr>
  </w:style>
  <w:style w:type="paragraph" w:styleId="186">
    <w:name w:val="toc 8"/>
    <w:basedOn w:val="8"/>
    <w:next w:val="8"/>
    <w:uiPriority w:val="39"/>
    <w:unhideWhenUsed/>
    <w:pPr>
      <w:ind w:left="1984" w:right="0" w:firstLine="0"/>
      <w:spacing w:after="57"/>
    </w:pPr>
  </w:style>
  <w:style w:type="paragraph" w:styleId="187">
    <w:name w:val="toc 9"/>
    <w:basedOn w:val="8"/>
    <w:next w:val="8"/>
    <w:uiPriority w:val="39"/>
    <w:unhideWhenUsed/>
    <w:pPr>
      <w:ind w:left="2268" w:right="0" w:firstLine="0"/>
      <w:spacing w:after="57"/>
    </w:pPr>
  </w:style>
  <w:style w:type="paragraph" w:styleId="188">
    <w:name w:val="TOC Heading"/>
    <w:uiPriority w:val="39"/>
    <w:unhideWhenUsed/>
  </w:style>
  <w:style w:type="paragraph" w:styleId="189">
    <w:name w:val="table of figures"/>
    <w:basedOn w:val="8"/>
    <w:next w:val="8"/>
    <w:uiPriority w:val="99"/>
    <w:unhideWhenUsed/>
    <w:pPr>
      <w:spacing w:after="0" w:afterAutospacing="0"/>
    </w:pPr>
  </w:style>
  <w:style w:type="paragraph" w:styleId="733">
    <w:name w:val="Header 3d02089e756e1c9b4ee16b6e90a181d4"/>
    <w:basedOn w:val="748"/>
    <w:link w:val="734"/>
    <w:uiPriority w:val="99"/>
    <w:unhideWhenUsed/>
    <w:pPr>
      <w:spacing w:after="0" w:line="240" w:lineRule="auto"/>
      <w:tabs>
        <w:tab w:val="center" w:pos="7143" w:leader="none"/>
        <w:tab w:val="right" w:pos="14287" w:leader="none"/>
      </w:tabs>
    </w:pPr>
  </w:style>
  <w:style w:type="character" w:styleId="734">
    <w:name w:val="Header Char 3d02089e756e1c9b4ee16b6e90a181d4"/>
    <w:link w:val="733"/>
    <w:uiPriority w:val="99"/>
  </w:style>
  <w:style w:type="paragraph" w:styleId="735">
    <w:name w:val="Footer 3d02089e756e1c9b4ee16b6e90a181d4"/>
    <w:basedOn w:val="748"/>
    <w:link w:val="737"/>
    <w:uiPriority w:val="99"/>
    <w:unhideWhenUsed/>
    <w:pPr>
      <w:spacing w:after="0" w:line="240" w:lineRule="auto"/>
      <w:tabs>
        <w:tab w:val="center" w:pos="7143" w:leader="none"/>
        <w:tab w:val="right" w:pos="14287" w:leader="none"/>
      </w:tabs>
    </w:pPr>
  </w:style>
  <w:style w:type="character" w:styleId="736">
    <w:name w:val="Footer Char 3d02089e756e1c9b4ee16b6e90a181d4"/>
    <w:link w:val="735"/>
    <w:uiPriority w:val="99"/>
  </w:style>
  <w:style w:type="character" w:styleId="737">
    <w:name w:val="Caption Char 3d02089e756e1c9b4ee16b6e90a181d4"/>
    <w:link w:val="735"/>
    <w:uiPriority w:val="99"/>
  </w:style>
  <w:style w:type="character" w:styleId="738">
    <w:name w:val="Hyperlink 3d02089e756e1c9b4ee16b6e90a181d4"/>
    <w:uiPriority w:val="99"/>
    <w:unhideWhenUsed/>
    <w:rPr>
      <w:color w:val="0000FF" w:themeColor="hyperlink"/>
      <w:u w:val="single"/>
    </w:rPr>
  </w:style>
  <w:style w:type="paragraph" w:styleId="739">
    <w:name w:val="toc 1 3d02089e756e1c9b4ee16b6e90a181d4"/>
    <w:basedOn w:val="748"/>
    <w:uiPriority w:val="39"/>
    <w:unhideWhenUsed/>
    <w:pPr>
      <w:ind w:left="0" w:right="0" w:firstLine="0"/>
      <w:spacing w:after="57"/>
    </w:pPr>
  </w:style>
  <w:style w:type="paragraph" w:styleId="740">
    <w:name w:val="toc 2 3d02089e756e1c9b4ee16b6e90a181d4"/>
    <w:basedOn w:val="748"/>
    <w:uiPriority w:val="39"/>
    <w:unhideWhenUsed/>
    <w:pPr>
      <w:ind w:left="283" w:right="0" w:firstLine="0"/>
      <w:spacing w:after="57"/>
    </w:pPr>
  </w:style>
  <w:style w:type="paragraph" w:styleId="741">
    <w:name w:val="toc 3 3d02089e756e1c9b4ee16b6e90a181d4"/>
    <w:basedOn w:val="748"/>
    <w:uiPriority w:val="39"/>
    <w:unhideWhenUsed/>
    <w:pPr>
      <w:ind w:left="567" w:right="0" w:firstLine="0"/>
      <w:spacing w:after="57"/>
    </w:pPr>
  </w:style>
  <w:style w:type="paragraph" w:styleId="742">
    <w:name w:val="toc 4 3d02089e756e1c9b4ee16b6e90a181d4"/>
    <w:basedOn w:val="748"/>
    <w:uiPriority w:val="39"/>
    <w:unhideWhenUsed/>
    <w:pPr>
      <w:ind w:left="850" w:right="0" w:firstLine="0"/>
      <w:spacing w:after="57"/>
    </w:pPr>
  </w:style>
  <w:style w:type="paragraph" w:styleId="743">
    <w:name w:val="toc 5 3d02089e756e1c9b4ee16b6e90a181d4"/>
    <w:basedOn w:val="748"/>
    <w:uiPriority w:val="39"/>
    <w:unhideWhenUsed/>
    <w:pPr>
      <w:ind w:left="1134" w:right="0" w:firstLine="0"/>
      <w:spacing w:after="57"/>
    </w:pPr>
  </w:style>
  <w:style w:type="paragraph" w:styleId="744">
    <w:name w:val="toc 6 3d02089e756e1c9b4ee16b6e90a181d4"/>
    <w:basedOn w:val="748"/>
    <w:uiPriority w:val="39"/>
    <w:unhideWhenUsed/>
    <w:pPr>
      <w:ind w:left="1417" w:right="0" w:firstLine="0"/>
      <w:spacing w:after="57"/>
    </w:pPr>
  </w:style>
  <w:style w:type="paragraph" w:styleId="745">
    <w:name w:val="toc 7 3d02089e756e1c9b4ee16b6e90a181d4"/>
    <w:basedOn w:val="748"/>
    <w:uiPriority w:val="39"/>
    <w:unhideWhenUsed/>
    <w:pPr>
      <w:ind w:left="1701" w:right="0" w:firstLine="0"/>
      <w:spacing w:after="57"/>
    </w:pPr>
  </w:style>
  <w:style w:type="paragraph" w:styleId="746">
    <w:name w:val="toc 8 3d02089e756e1c9b4ee16b6e90a181d4"/>
    <w:basedOn w:val="748"/>
    <w:uiPriority w:val="39"/>
    <w:unhideWhenUsed/>
    <w:pPr>
      <w:ind w:left="1984" w:right="0" w:firstLine="0"/>
      <w:spacing w:after="57"/>
    </w:pPr>
  </w:style>
  <w:style w:type="paragraph" w:styleId="747">
    <w:name w:val="toc 9 3d02089e756e1c9b4ee16b6e90a181d4"/>
    <w:basedOn w:val="748"/>
    <w:uiPriority w:val="39"/>
    <w:unhideWhenUsed/>
    <w:pPr>
      <w:ind w:left="2268" w:right="0" w:firstLine="0"/>
      <w:spacing w:after="57"/>
    </w:pPr>
  </w:style>
  <w:style w:type="paragraph" w:styleId="748" w:default="1">
    <w:name w:val="Normal 3d02089e756e1c9b4ee16b6e90a181d4"/>
    <w:qFormat/>
    <w:pPr>
      <w:widowControl w:val="off"/>
    </w:pPr>
    <w:rPr>
      <w:rFonts w:ascii="Liberation Serif" w:hAnsi="Liberation Serif" w:cs="Mangal" w:eastAsia="SimSun"/>
      <w:color w:val="auto"/>
      <w:sz w:val="24"/>
      <w:szCs w:val="24"/>
      <w:lang w:val="it-IT" w:bidi="hi-IN" w:eastAsia="zh-CN"/>
    </w:rPr>
  </w:style>
  <w:style w:type="character" w:styleId="749" w:default="1">
    <w:name w:val="Default Paragraph Font 3d02089e756e1c9b4ee16b6e90a181d4"/>
    <w:uiPriority w:val="1"/>
    <w:semiHidden/>
    <w:unhideWhenUsed/>
  </w:style>
  <w:style w:type="numbering" w:styleId="750" w:default="1">
    <w:name w:val="No List 3d02089e756e1c9b4ee16b6e90a181d4"/>
    <w:uiPriority w:val="99"/>
    <w:semiHidden/>
    <w:unhideWhenUsed/>
  </w:style>
  <w:style w:type="table" w:styleId="751" w:default="1">
    <w:name w:val="Normal Table 3d02089e756e1c9b4ee16b6e90a181d4"/>
    <w:uiPriority w:val="99"/>
    <w:semiHidden/>
    <w:unhideWhenUsed/>
    <w:tblPr/>
  </w:style>
  <w:style w:type="paragraph" w:styleId="752">
    <w:name w:val="List Paragraph 473e8f317f59bf4e1b04902de8480871 3d02089e756e1c9b4ee16b6e90a181d4"/>
    <w:uiPriority w:val="34"/>
    <w:qFormat/>
    <w:pPr>
      <w:contextualSpacing/>
      <w:ind w:left="720" w:right="0" w:firstLine="0"/>
      <w:jc w:val="left"/>
      <w:keepLines w:val="0"/>
      <w:keepNext w:val="0"/>
      <w:pageBreakBefore w:val="0"/>
      <w:spacing w:before="0" w:beforeAutospacing="0" w:after="0" w:afterAutospacing="0" w:line="240" w:lineRule="auto"/>
      <w:shd w:val="nil" w:color="000000"/>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Liberation Serif" w:hAnsi="Liberation Serif" w:cs="Mangal" w:eastAsia="SimSun"/>
      <w:b w:val="0"/>
      <w:bCs w:val="0"/>
      <w:i w:val="0"/>
      <w:iCs w:val="0"/>
      <w:caps w:val="0"/>
      <w:smallCaps w:val="0"/>
      <w:strike w:val="false"/>
      <w:vanish w:val="false"/>
      <w:color w:val="auto"/>
      <w:spacing w:val="0"/>
      <w:position w:val="0"/>
      <w:sz w:val="24"/>
      <w:szCs w:val="24"/>
      <w:highlight w:val="none"/>
      <w:u w:val="none"/>
      <w:vertAlign w:val="baseline"/>
      <w:rtl w:val="false"/>
      <w:cs w:val="false"/>
      <w:lang w:val="it-IT" w:bidi="hi-IN" w:eastAsia="zh-CN"/>
    </w:rPr>
  </w:style>
  <w:style w:type="character" w:styleId="753">
    <w:name w:val="Hyperlink ba0bd054a49c2563717574a5dd1f8fff"/>
    <w:uiPriority w:val="99"/>
    <w:unhideWhenUsed/>
    <w:rPr>
      <w:color w:val="0000FF" w:themeColor="hyperlink"/>
      <w:u w:val="single"/>
    </w:rPr>
  </w:style>
  <w:style w:type="paragraph" w:styleId="754">
    <w:name w:val="toc 1 ba0bd054a49c2563717574a5dd1f8fff"/>
    <w:basedOn w:val="763"/>
    <w:uiPriority w:val="39"/>
    <w:unhideWhenUsed/>
    <w:pPr>
      <w:ind w:left="0" w:right="0" w:firstLine="0"/>
      <w:spacing w:after="57"/>
    </w:pPr>
  </w:style>
  <w:style w:type="paragraph" w:styleId="755">
    <w:name w:val="toc 2 ba0bd054a49c2563717574a5dd1f8fff"/>
    <w:basedOn w:val="763"/>
    <w:uiPriority w:val="39"/>
    <w:unhideWhenUsed/>
    <w:pPr>
      <w:ind w:left="283" w:right="0" w:firstLine="0"/>
      <w:spacing w:after="57"/>
    </w:pPr>
  </w:style>
  <w:style w:type="paragraph" w:styleId="756">
    <w:name w:val="toc 3 ba0bd054a49c2563717574a5dd1f8fff"/>
    <w:basedOn w:val="763"/>
    <w:uiPriority w:val="39"/>
    <w:unhideWhenUsed/>
    <w:pPr>
      <w:ind w:left="567" w:right="0" w:firstLine="0"/>
      <w:spacing w:after="57"/>
    </w:pPr>
  </w:style>
  <w:style w:type="paragraph" w:styleId="757">
    <w:name w:val="toc 4 ba0bd054a49c2563717574a5dd1f8fff"/>
    <w:basedOn w:val="763"/>
    <w:uiPriority w:val="39"/>
    <w:unhideWhenUsed/>
    <w:pPr>
      <w:ind w:left="850" w:right="0" w:firstLine="0"/>
      <w:spacing w:after="57"/>
    </w:pPr>
  </w:style>
  <w:style w:type="paragraph" w:styleId="758">
    <w:name w:val="toc 5 ba0bd054a49c2563717574a5dd1f8fff"/>
    <w:basedOn w:val="763"/>
    <w:uiPriority w:val="39"/>
    <w:unhideWhenUsed/>
    <w:pPr>
      <w:ind w:left="1134" w:right="0" w:firstLine="0"/>
      <w:spacing w:after="57"/>
    </w:pPr>
  </w:style>
  <w:style w:type="paragraph" w:styleId="759">
    <w:name w:val="toc 6 ba0bd054a49c2563717574a5dd1f8fff"/>
    <w:basedOn w:val="763"/>
    <w:uiPriority w:val="39"/>
    <w:unhideWhenUsed/>
    <w:pPr>
      <w:ind w:left="1417" w:right="0" w:firstLine="0"/>
      <w:spacing w:after="57"/>
    </w:pPr>
  </w:style>
  <w:style w:type="paragraph" w:styleId="760">
    <w:name w:val="toc 7 ba0bd054a49c2563717574a5dd1f8fff"/>
    <w:basedOn w:val="763"/>
    <w:uiPriority w:val="39"/>
    <w:unhideWhenUsed/>
    <w:pPr>
      <w:ind w:left="1701" w:right="0" w:firstLine="0"/>
      <w:spacing w:after="57"/>
    </w:pPr>
  </w:style>
  <w:style w:type="paragraph" w:styleId="761">
    <w:name w:val="toc 8 ba0bd054a49c2563717574a5dd1f8fff"/>
    <w:basedOn w:val="763"/>
    <w:uiPriority w:val="39"/>
    <w:unhideWhenUsed/>
    <w:pPr>
      <w:ind w:left="1984" w:right="0" w:firstLine="0"/>
      <w:spacing w:after="57"/>
    </w:pPr>
  </w:style>
  <w:style w:type="paragraph" w:styleId="762">
    <w:name w:val="toc 9 ba0bd054a49c2563717574a5dd1f8fff"/>
    <w:basedOn w:val="763"/>
    <w:uiPriority w:val="39"/>
    <w:unhideWhenUsed/>
    <w:pPr>
      <w:ind w:left="2268" w:right="0" w:firstLine="0"/>
      <w:spacing w:after="57"/>
    </w:pPr>
  </w:style>
  <w:style w:type="paragraph" w:styleId="763">
    <w:name w:val="Normal ba0bd054a49c2563717574a5dd1f8fff"/>
    <w:pPr>
      <w:widowControl w:val="off"/>
    </w:pPr>
    <w:rPr>
      <w:rFonts w:ascii="Liberation Serif" w:hAnsi="Liberation Serif" w:cs="Mangal" w:eastAsia="SimSun"/>
      <w:color w:val="auto"/>
      <w:sz w:val="24"/>
      <w:szCs w:val="24"/>
      <w:lang w:val="it-IT" w:bidi="hi-IN" w:eastAsia="zh-CN"/>
    </w:rPr>
  </w:style>
  <w:style w:type="character" w:styleId="764">
    <w:name w:val="Default Paragraph Font ba0bd054a49c2563717574a5dd1f8fff"/>
    <w:uiPriority w:val="1"/>
    <w:semiHidden/>
    <w:unhideWhenUsed/>
  </w:style>
  <w:style w:type="numbering" w:styleId="765">
    <w:name w:val="No List ba0bd054a49c2563717574a5dd1f8fff"/>
    <w:uiPriority w:val="99"/>
    <w:semiHidden/>
    <w:unhideWhenUsed/>
  </w:style>
  <w:style w:type="table" w:styleId="766">
    <w:name w:val="Normal Table ba0bd054a49c2563717574a5dd1f8fff"/>
    <w:uiPriority w:val="99"/>
    <w:semiHidden/>
    <w:unhideWhenUsed/>
    <w:tblPr/>
  </w:style>
  <w:style w:type="character" w:styleId="767">
    <w:name w:val="Hyperlink 3ab4a27ee37f970c91ecb2976623db3b"/>
    <w:uiPriority w:val="99"/>
    <w:unhideWhenUsed/>
    <w:rPr>
      <w:color w:val="0000FF" w:themeColor="hyperlink"/>
      <w:u w:val="single"/>
    </w:rPr>
  </w:style>
  <w:style w:type="paragraph" w:styleId="768">
    <w:name w:val="toc 1 3ab4a27ee37f970c91ecb2976623db3b"/>
    <w:basedOn w:val="777"/>
    <w:uiPriority w:val="39"/>
    <w:unhideWhenUsed/>
    <w:pPr>
      <w:ind w:left="0" w:right="0" w:firstLine="0"/>
      <w:spacing w:after="57"/>
    </w:pPr>
  </w:style>
  <w:style w:type="paragraph" w:styleId="769">
    <w:name w:val="toc 2 3ab4a27ee37f970c91ecb2976623db3b"/>
    <w:basedOn w:val="777"/>
    <w:uiPriority w:val="39"/>
    <w:unhideWhenUsed/>
    <w:pPr>
      <w:ind w:left="283" w:right="0" w:firstLine="0"/>
      <w:spacing w:after="57"/>
    </w:pPr>
  </w:style>
  <w:style w:type="paragraph" w:styleId="770">
    <w:name w:val="toc 3 3ab4a27ee37f970c91ecb2976623db3b"/>
    <w:basedOn w:val="777"/>
    <w:uiPriority w:val="39"/>
    <w:unhideWhenUsed/>
    <w:pPr>
      <w:ind w:left="567" w:right="0" w:firstLine="0"/>
      <w:spacing w:after="57"/>
    </w:pPr>
  </w:style>
  <w:style w:type="paragraph" w:styleId="771">
    <w:name w:val="toc 4 3ab4a27ee37f970c91ecb2976623db3b"/>
    <w:basedOn w:val="777"/>
    <w:uiPriority w:val="39"/>
    <w:unhideWhenUsed/>
    <w:pPr>
      <w:ind w:left="850" w:right="0" w:firstLine="0"/>
      <w:spacing w:after="57"/>
    </w:pPr>
  </w:style>
  <w:style w:type="paragraph" w:styleId="772">
    <w:name w:val="toc 5 3ab4a27ee37f970c91ecb2976623db3b"/>
    <w:basedOn w:val="777"/>
    <w:uiPriority w:val="39"/>
    <w:unhideWhenUsed/>
    <w:pPr>
      <w:ind w:left="1134" w:right="0" w:firstLine="0"/>
      <w:spacing w:after="57"/>
    </w:pPr>
  </w:style>
  <w:style w:type="paragraph" w:styleId="773">
    <w:name w:val="toc 6 3ab4a27ee37f970c91ecb2976623db3b"/>
    <w:basedOn w:val="777"/>
    <w:uiPriority w:val="39"/>
    <w:unhideWhenUsed/>
    <w:pPr>
      <w:ind w:left="1417" w:right="0" w:firstLine="0"/>
      <w:spacing w:after="57"/>
    </w:pPr>
  </w:style>
  <w:style w:type="paragraph" w:styleId="774">
    <w:name w:val="toc 7 3ab4a27ee37f970c91ecb2976623db3b"/>
    <w:basedOn w:val="777"/>
    <w:uiPriority w:val="39"/>
    <w:unhideWhenUsed/>
    <w:pPr>
      <w:ind w:left="1701" w:right="0" w:firstLine="0"/>
      <w:spacing w:after="57"/>
    </w:pPr>
  </w:style>
  <w:style w:type="paragraph" w:styleId="775">
    <w:name w:val="toc 8 3ab4a27ee37f970c91ecb2976623db3b"/>
    <w:basedOn w:val="777"/>
    <w:uiPriority w:val="39"/>
    <w:unhideWhenUsed/>
    <w:pPr>
      <w:ind w:left="1984" w:right="0" w:firstLine="0"/>
      <w:spacing w:after="57"/>
    </w:pPr>
  </w:style>
  <w:style w:type="paragraph" w:styleId="776">
    <w:name w:val="toc 9 3ab4a27ee37f970c91ecb2976623db3b"/>
    <w:basedOn w:val="777"/>
    <w:uiPriority w:val="39"/>
    <w:unhideWhenUsed/>
    <w:pPr>
      <w:ind w:left="2268" w:right="0" w:firstLine="0"/>
      <w:spacing w:after="57"/>
    </w:pPr>
  </w:style>
  <w:style w:type="paragraph" w:styleId="777">
    <w:name w:val="Normal 3ab4a27ee37f970c91ecb2976623db3b"/>
    <w:pPr>
      <w:widowControl w:val="off"/>
    </w:pPr>
    <w:rPr>
      <w:rFonts w:ascii="Liberation Serif" w:hAnsi="Liberation Serif" w:cs="Mangal" w:eastAsia="SimSun"/>
      <w:color w:val="auto"/>
      <w:sz w:val="24"/>
      <w:szCs w:val="24"/>
      <w:lang w:val="it-IT" w:bidi="hi-IN" w:eastAsia="zh-CN"/>
    </w:rPr>
  </w:style>
  <w:style w:type="character" w:styleId="778">
    <w:name w:val="Default Paragraph Font 3ab4a27ee37f970c91ecb2976623db3b"/>
    <w:uiPriority w:val="1"/>
    <w:semiHidden/>
    <w:unhideWhenUsed/>
  </w:style>
  <w:style w:type="numbering" w:styleId="779">
    <w:name w:val="No List 3ab4a27ee37f970c91ecb2976623db3b"/>
    <w:uiPriority w:val="99"/>
    <w:semiHidden/>
    <w:unhideWhenUsed/>
  </w:style>
  <w:style w:type="table" w:styleId="780">
    <w:name w:val="Normal Table 3ab4a27ee37f970c91ecb2976623db3b"/>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lastModifiedBy>s.burghiani</cp:lastModifiedBy>
  <cp:revision>15</cp:revision>
  <dcterms:created xsi:type="dcterms:W3CDTF">2016-01-21T15:36:37Z</dcterms:created>
  <dcterms:modified xsi:type="dcterms:W3CDTF">2026-06-15T10:33:58Z</dcterms:modified>
</cp:coreProperties>
</file>