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tabs>
          <w:tab w:val="left" w:pos="708" w:leader="none"/>
          <w:tab w:val="center" w:pos="4819" w:leader="none"/>
          <w:tab w:val="right" w:pos="9638" w:leader="none"/>
        </w:tabs>
        <w:rPr>
          <w:rFonts w:ascii="Tahoma" w:hAnsi="Tahoma" w:cs="Tahoma" w:eastAsia="Times New Roman"/>
          <w:lang w:eastAsia="it-IT"/>
        </w:rPr>
      </w:pPr>
      <w:r>
        <w:rPr>
          <w:rFonts w:ascii="Tahoma" w:hAnsi="Tahoma" w:cs="Tahoma" w:eastAsia="Times New Roman"/>
          <w:b/>
          <w:lang w:eastAsia="it-IT"/>
        </w:rPr>
      </w:r>
      <w:r>
        <w:rPr>
          <w:rFonts w:ascii="Tahoma" w:hAnsi="Tahoma" w:cs="Tahoma" w:eastAsia="Times New Roman"/>
          <w:lang w:eastAsia="it-IT"/>
        </w:rPr>
      </w:r>
      <w:r/>
    </w:p>
    <w:p>
      <w:pPr>
        <w:jc w:val="center"/>
        <w:tabs>
          <w:tab w:val="left" w:pos="708" w:leader="none"/>
          <w:tab w:val="center" w:pos="4819" w:leader="none"/>
          <w:tab w:val="right" w:pos="9638" w:leader="none"/>
        </w:tabs>
        <w:rPr>
          <w:rFonts w:ascii="Arial" w:hAnsi="Arial" w:cs="Arial" w:eastAsia="Arial"/>
        </w:rPr>
      </w:pPr>
      <w:r>
        <w:rPr>
          <w:rFonts w:ascii="Arial" w:hAnsi="Arial" w:cs="Arial" w:eastAsia="Arial"/>
          <w:b/>
          <w:sz w:val="24"/>
          <w:lang w:eastAsia="it-IT"/>
        </w:rPr>
        <w:t xml:space="preserve">PROPOSTA DI DELIBERAZIONE</w:t>
      </w:r>
      <w:r>
        <w:rPr>
          <w:rFonts w:ascii="Arial" w:hAnsi="Arial" w:cs="Arial" w:eastAsia="Arial"/>
          <w:sz w:val="24"/>
        </w:rPr>
      </w:r>
      <w:r/>
    </w:p>
    <w:p>
      <w:pPr>
        <w:jc w:val="center"/>
        <w:tabs>
          <w:tab w:val="left" w:pos="708" w:leader="none"/>
          <w:tab w:val="center" w:pos="4819" w:leader="none"/>
          <w:tab w:val="right" w:pos="9638" w:leader="none"/>
        </w:tabs>
        <w:rPr>
          <w:rFonts w:ascii="Arial" w:hAnsi="Arial" w:cs="Arial" w:eastAsia="Arial"/>
          <w:highlight w:val="none"/>
        </w:rPr>
      </w:pPr>
      <w:r>
        <w:rPr>
          <w:rFonts w:ascii="Arial" w:hAnsi="Arial" w:cs="Arial" w:eastAsia="Arial"/>
          <w:b/>
          <w:sz w:val="24"/>
          <w:lang w:eastAsia="it-IT"/>
        </w:rPr>
        <w:t xml:space="preserve">DEL CONSIGLIO COMUNALE</w:t>
      </w:r>
      <w:r>
        <w:rPr>
          <w:rFonts w:ascii="Arial" w:hAnsi="Arial" w:cs="Arial" w:eastAsia="Arial"/>
          <w:sz w:val="24"/>
          <w:highlight w:val="none"/>
        </w:rPr>
      </w:r>
      <w:r/>
    </w:p>
    <w:p>
      <w:pPr>
        <w:jc w:val="center"/>
        <w:tabs>
          <w:tab w:val="left" w:pos="708" w:leader="none"/>
          <w:tab w:val="center" w:pos="4819" w:leader="none"/>
          <w:tab w:val="right" w:pos="9638" w:leader="none"/>
        </w:tabs>
        <w:rPr>
          <w:rFonts w:ascii="Arial" w:hAnsi="Arial" w:cs="Arial" w:eastAsia="Arial"/>
          <w:highlight w:val="none"/>
        </w:rPr>
      </w:pPr>
      <w:r>
        <w:rPr>
          <w:rFonts w:ascii="Arial" w:hAnsi="Arial" w:cs="Arial" w:eastAsia="Arial"/>
          <w:sz w:val="24"/>
          <w:highlight w:val="none"/>
        </w:rPr>
      </w:r>
      <w:r>
        <w:rPr>
          <w:rFonts w:ascii="Arial" w:hAnsi="Arial" w:cs="Arial" w:eastAsia="Arial"/>
          <w:sz w:val="24"/>
          <w:highlight w:val="none"/>
        </w:rPr>
      </w:r>
      <w:r/>
    </w:p>
    <w:p>
      <w:pPr>
        <w:jc w:val="center"/>
        <w:tabs>
          <w:tab w:val="left" w:pos="708" w:leader="none"/>
          <w:tab w:val="center" w:pos="4819" w:leader="none"/>
          <w:tab w:val="right" w:pos="9638" w:leader="none"/>
        </w:tabs>
        <w:rPr>
          <w:rFonts w:ascii="Arial" w:hAnsi="Arial" w:cs="Arial" w:eastAsia="Arial"/>
        </w:rPr>
      </w:pPr>
      <w:r>
        <w:rPr>
          <w:rFonts w:ascii="Arial" w:hAnsi="Arial" w:cs="Arial" w:eastAsia="Arial"/>
          <w:b/>
          <w:sz w:val="24"/>
          <w:highlight w:val="none"/>
          <w:lang w:eastAsia="it-IT"/>
        </w:rPr>
        <w:t xml:space="preserve">n. </w:t>
      </w:r>
      <w:r>
        <w:rPr>
          <w:rFonts w:ascii="Arial" w:hAnsi="Arial" w:cs="Arial" w:eastAsia="Arial"/>
          <w:b/>
          <w:sz w:val="24"/>
          <w:lang w:eastAsia="it-IT"/>
        </w:rPr>
        <w:t xml:space="preserve">268 del </w:t>
      </w:r>
      <w:r>
        <w:rPr>
          <w:rFonts w:ascii="Arial" w:hAnsi="Arial" w:cs="Arial" w:eastAsia="Arial"/>
          <w:b/>
          <w:sz w:val="24"/>
          <w:lang w:eastAsia="it-IT"/>
        </w:rPr>
        <w:t xml:space="preserve">07/03/2026</w:t>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szCs w:val="14"/>
          <w:lang w:eastAsia="it-IT"/>
        </w:rPr>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szCs w:val="14"/>
          <w:lang w:eastAsia="it-IT"/>
        </w:rPr>
      </w:r>
      <w:r>
        <w:rPr>
          <w:rFonts w:ascii="Arial" w:hAnsi="Arial" w:cs="Arial" w:eastAsia="Arial"/>
          <w:sz w:val="24"/>
        </w:rPr>
      </w:r>
      <w:r/>
    </w:p>
    <w:p>
      <w:pPr>
        <w:jc w:val="both"/>
        <w:tabs>
          <w:tab w:val="left" w:pos="708" w:leader="none"/>
          <w:tab w:val="center" w:pos="4819" w:leader="none"/>
          <w:tab w:val="right" w:pos="9638" w:leader="none"/>
        </w:tabs>
        <w:rPr>
          <w:rFonts w:ascii="Arial" w:hAnsi="Arial" w:cs="Arial" w:eastAsia="Arial"/>
        </w:rPr>
      </w:pPr>
      <w:r>
        <w:rPr>
          <w:rFonts w:ascii="Arial" w:hAnsi="Arial" w:cs="Arial" w:eastAsia="Arial"/>
          <w:b/>
          <w:sz w:val="24"/>
          <w:lang w:eastAsia="it-IT"/>
        </w:rPr>
        <w:t xml:space="preserve">OGGETTO:</w:t>
      </w:r>
      <w:r>
        <w:rPr>
          <w:rFonts w:ascii="Arial" w:hAnsi="Arial" w:cs="Arial" w:eastAsia="Arial"/>
          <w:sz w:val="24"/>
        </w:rPr>
      </w:r>
      <w:r/>
    </w:p>
    <w:p>
      <w:pPr>
        <w:rPr>
          <w:rFonts w:ascii="Arial" w:hAnsi="Arial" w:cs="Arial" w:eastAsia="Arial"/>
        </w:rPr>
      </w:pPr>
      <w:r>
        <w:rPr>
          <w:rFonts w:ascii="Arial" w:hAnsi="Arial" w:cs="Arial" w:eastAsia="Arial"/>
          <w:b/>
          <w:sz w:val="24"/>
          <w:lang w:eastAsia="it-IT"/>
        </w:rPr>
        <w:t xml:space="preserve">COSTITUZIONE E NOMINA CONSULTA "CULTURA" - MANDATO AMMINISTRATIVO 2025-2030
</w:t>
      </w:r>
      <w:r>
        <w:rPr>
          <w:rFonts w:ascii="Arial" w:hAnsi="Arial" w:cs="Arial" w:eastAsia="Arial"/>
          <w:sz w:val="24"/>
        </w:rPr>
      </w:r>
      <w:r/>
    </w:p>
    <w:p>
      <w:pPr>
        <w:jc w:val="both"/>
        <w:tabs>
          <w:tab w:val="left" w:pos="708" w:leader="none"/>
          <w:tab w:val="center" w:pos="4819" w:leader="none"/>
          <w:tab w:val="right" w:pos="9638" w:leader="none"/>
        </w:tabs>
        <w:rPr>
          <w:rFonts w:ascii="Arial" w:hAnsi="Arial" w:cs="Arial" w:eastAsia="Arial"/>
        </w:rPr>
        <w:pBdr>
          <w:bottom w:val="single" w:color="000000" w:sz="6" w:space="0"/>
        </w:pBdr>
      </w:pPr>
      <w:r>
        <w:rPr>
          <w:rFonts w:ascii="Arial" w:hAnsi="Arial" w:cs="Arial" w:eastAsia="Arial"/>
          <w:sz w:val="24"/>
          <w:lang w:eastAsia="it-IT"/>
        </w:rPr>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lang w:eastAsia="it-IT"/>
        </w:rPr>
      </w:r>
      <w:r>
        <w:rPr>
          <w:rFonts w:ascii="Arial" w:hAnsi="Arial" w:cs="Arial" w:eastAsia="Arial"/>
          <w:sz w:val="24"/>
        </w:rPr>
      </w:r>
      <w:r/>
    </w:p>
    <w:p>
      <w:pPr>
        <w:pStyle w:val="763"/>
      </w:pPr>
      <w:r/>
      <w:r/>
    </w:p>
    <w:p>
      <w:pPr>
        <w:jc w:val="center"/>
        <w:rPr>
          <w:rFonts w:ascii="Arial" w:hAnsi="Arial" w:cs="Arial" w:eastAsia="Arial"/>
          <w:b/>
          <w:sz w:val="24"/>
          <w:highlight w:val="none"/>
        </w:rPr>
      </w:pPr>
      <w:r>
        <w:rPr>
          <w:rFonts w:ascii="Arial" w:hAnsi="Arial" w:cs="Arial" w:eastAsia="Arial"/>
          <w:b/>
          <w:sz w:val="24"/>
          <w:highlight w:val="none"/>
        </w:rPr>
      </w:r>
      <w:r>
        <w:rPr>
          <w:rFonts w:ascii="Arial" w:hAnsi="Arial" w:cs="Arial" w:eastAsia="Arial"/>
          <w:b/>
          <w:sz w:val="24"/>
          <w:highlight w:val="none"/>
        </w:rPr>
      </w:r>
      <w:r/>
    </w:p>
    <w:p>
      <w:pPr>
        <w:pStyle w:val="749"/>
        <w:jc w:val="center"/>
        <w:rPr>
          <w:rFonts w:ascii="Arial" w:hAnsi="Arial" w:cs="Arial" w:eastAsia="Arial"/>
          <w:b/>
          <w:bCs/>
          <w:sz w:val="24"/>
          <w:szCs w:val="24"/>
          <w:highlight w:val="none"/>
        </w:rPr>
      </w:pPr>
      <w:r>
        <w:rPr>
          <w:rFonts w:ascii="Arial" w:hAnsi="Arial" w:cs="Arial" w:eastAsia="Arial"/>
          <w:b/>
          <w:sz w:val="24"/>
        </w:rPr>
        <w:t xml:space="preserve">IL CONSIGLIO COMUNALE</w:t>
      </w:r>
      <w:r>
        <w:rPr>
          <w:rFonts w:ascii="Arial" w:hAnsi="Arial" w:cs="Arial" w:eastAsia="Arial"/>
          <w:b/>
          <w:bCs/>
          <w:sz w:val="24"/>
          <w:szCs w:val="24"/>
          <w:highlight w:val="none"/>
        </w:rPr>
      </w:r>
      <w:r/>
    </w:p>
    <w:p>
      <w:pPr>
        <w:jc w:val="center"/>
        <w:rPr>
          <w:rFonts w:ascii="Arial" w:hAnsi="Arial" w:cs="Arial" w:eastAsia="Arial"/>
          <w:b/>
          <w:sz w:val="24"/>
          <w:szCs w:val="24"/>
          <w:highlight w:val="none"/>
        </w:rPr>
      </w:pPr>
      <w:r>
        <w:rPr>
          <w:rFonts w:ascii="Arial" w:hAnsi="Arial" w:cs="Arial" w:eastAsia="Arial"/>
          <w:b/>
          <w:sz w:val="24"/>
          <w:szCs w:val="24"/>
          <w:highlight w:val="none"/>
        </w:rPr>
      </w:r>
      <w:r>
        <w:rPr>
          <w:rFonts w:ascii="Arial" w:hAnsi="Arial" w:cs="Arial" w:eastAsia="Arial"/>
          <w:b/>
          <w:sz w:val="24"/>
          <w:szCs w:val="24"/>
          <w:highlight w:val="none"/>
        </w:rPr>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Richiamato l’art.41 dello Statuto Comunale relativo alle Consulte Comunali, organismi istituiti per favorire la partecipazione dei cittadini all’amministrazione locale;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ab/>
        <w:t xml:space="preserve">Visto il Regolamento delle Consulte approvato con proprio atto n.185/2000 e successivamente modificato ed integrato con atti C.C. n.22/2001, 63/2005, 106/2009, 42/2013 e 36/2014;</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Considerato che i suddetti organismi sono nominati dal Consiglio Comunale e restano in carica per la durata del corrispondente mandato amministrativo e che occorre, pertanto, procedere al rinnovo delle Consulte Comunali per naturale scadenza del mandato pr</w:t>
      </w:r>
      <w:r>
        <w:rPr>
          <w:rFonts w:ascii="Times New Roman" w:hAnsi="Times New Roman" w:cs="Times New Roman" w:eastAsia="Times New Roman"/>
          <w:color w:val="000000"/>
          <w:sz w:val="24"/>
        </w:rPr>
        <w:t xml:space="preserve">ecedente;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Dato atto che, tra le Consulte Comunali attualmente istituite, è prevista la Consulta CULTURA, così formata, ai sensi art.2 del Regolamento:</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numPr>
          <w:ilvl w:val="0"/>
          <w:numId w:val="1"/>
        </w:numPr>
        <w:jc w:val="both"/>
        <w:spacing w:before="0" w:after="160" w:line="60" w:lineRule="atLeast"/>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Assessore alle Attività Culturali</w:t>
      </w:r>
      <w:r/>
    </w:p>
    <w:p>
      <w:pPr>
        <w:numPr>
          <w:ilvl w:val="0"/>
          <w:numId w:val="1"/>
        </w:numPr>
        <w:jc w:val="both"/>
        <w:spacing w:before="0" w:after="160" w:line="60" w:lineRule="atLeast"/>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N.2 consiglieri comunali (1 di minoranza ed 1 di maggioranza)</w:t>
      </w:r>
      <w:r/>
    </w:p>
    <w:p>
      <w:pPr>
        <w:numPr>
          <w:ilvl w:val="0"/>
          <w:numId w:val="1"/>
        </w:numPr>
        <w:jc w:val="both"/>
        <w:spacing w:before="0" w:after="160" w:line="60" w:lineRule="atLeast"/>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N.1 rappresentante del Consiglio di Amm.ne dell’Istituto Campana</w:t>
      </w:r>
      <w:r/>
    </w:p>
    <w:p>
      <w:pPr>
        <w:numPr>
          <w:ilvl w:val="0"/>
          <w:numId w:val="1"/>
        </w:numPr>
        <w:jc w:val="both"/>
        <w:spacing w:before="0" w:after="160" w:line="60" w:lineRule="atLeast"/>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N.7 rappresentanti eletti dalla Assemblea delle associazioni operanti nel settore cultura</w:t>
      </w:r>
      <w:r/>
    </w:p>
    <w:p>
      <w:pPr>
        <w:numPr>
          <w:ilvl w:val="0"/>
          <w:numId w:val="1"/>
        </w:numPr>
        <w:jc w:val="both"/>
        <w:spacing w:before="0" w:after="160" w:line="60" w:lineRule="atLeast"/>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N.3 esperti del teatro, della musica e delle arti figurative eletti dal Consiglio Comunale</w:t>
      </w:r>
      <w:r/>
    </w:p>
    <w:p>
      <w:pPr>
        <w:numPr>
          <w:ilvl w:val="0"/>
          <w:numId w:val="1"/>
        </w:numPr>
        <w:jc w:val="both"/>
        <w:spacing w:before="0" w:after="160" w:line="60" w:lineRule="atLeast"/>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N.1 rappresentante degli istituti scolastici osimani</w:t>
      </w:r>
      <w:r/>
    </w:p>
    <w:p>
      <w:pPr>
        <w:numPr>
          <w:ilvl w:val="0"/>
          <w:numId w:val="1"/>
        </w:numPr>
        <w:jc w:val="both"/>
        <w:spacing w:before="0" w:after="160" w:line="60" w:lineRule="atLeast"/>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N.1 rappresentante della società A.S.S.O. srl (ora Azienda Speciale Servizi Osimo – A.S.S.O.)</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Dato atto che con proprio decreto n. 1 del 05.06.2025 la Sindaca ha delegato all’Assessore Mauro Pellegrini le funzioni non esclusive in materia di CULTURA;</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Richiamato il proprio precedente atto n.14 del 30.06.2025 con il quale il Consiglio Comunale ha provveduto a nominare: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I due consiglieri comunali nelle persone di: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numPr>
          <w:ilvl w:val="0"/>
          <w:numId w:val="2"/>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cons.com. MARINCIONI FAUSTO (maggioranza)</w:t>
      </w:r>
      <w:r/>
    </w:p>
    <w:p>
      <w:pPr>
        <w:numPr>
          <w:ilvl w:val="0"/>
          <w:numId w:val="2"/>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cons.com. PIRANI FRANCESCO (minoranza)</w:t>
      </w:r>
      <w:r/>
    </w:p>
    <w:p>
      <w:pPr>
        <w:ind w:left="36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I tre esperti nelle persone di:</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FALCIONI PATRIZIA</w:t>
        <w:tab/>
        <w:tab/>
        <w:t xml:space="preserve">(Teatro)</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INNOCENZI ARIANNA</w:t>
        <w:tab/>
        <w:tab/>
        <w:t xml:space="preserve">(Musica)</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LARDINI ALIDA</w:t>
        <w:tab/>
        <w:tab/>
        <w:tab/>
        <w:t xml:space="preserve">(Arti figurative)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Considerato che:</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 riscontro della richiesta di designazione di n.1 rappresentante degli istituti scolastici osimani, inviata, con nota prot.25196 del 18.07.2025, ai dirigenti scolastici locali, sono pervenuti da parte dell’I.I.S. Laeng Meucci e dell’Istituto Comprensivo “</w:t>
      </w:r>
      <w:r>
        <w:rPr>
          <w:rFonts w:ascii="Times New Roman" w:hAnsi="Times New Roman" w:cs="Times New Roman" w:eastAsia="Times New Roman"/>
          <w:color w:val="000000"/>
          <w:sz w:val="24"/>
        </w:rPr>
        <w:t xml:space="preserve">Caio Giulio Cesare”, rispettivamente, i nominativi della Prof.ssa ILARIA DE LORENZIS e della Prof.ssa SONIA VIGIANI;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8"/>
        <w:jc w:val="both"/>
        <w:spacing w:before="0" w:after="0"/>
        <w:rPr>
          <w:rFonts w:ascii="Times New Roman" w:hAnsi="Times New Roman" w:cs="Times New Roman" w:eastAsia="Times New Roman"/>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 riscontro della richiesta di designazione di n.1 rappresentante della Azienda Speciale Servizi Osimo A.S.S.O., inviata al Direttore Generale, è pervenuto il nominativo della Sig.ra FRANCESCA CAPUANO;</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t xml:space="preserve">a riscontro della richiesta di designazione di n.1 rappresentante del Consiglio di Amministrazione dell’Istituto Campana, è pervenuto il nominativo del sig. Enrico Taliani De Marchio;</w:t>
      </w:r>
      <w:r>
        <w:rPr>
          <w:rFonts w:ascii="Times New Roman" w:hAnsi="Times New Roman" w:cs="Times New Roman" w:eastAsia="Times New Roman"/>
          <w:color w:val="000000"/>
          <w:sz w:val="24"/>
          <w:highlight w:val="none"/>
        </w:rPr>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per quanto concerne la designazione dei n.7 rappresentanti delle associazioni operanti nel settore cultura, il giorno 5 Marzo 2026 presso la Residenza Municipale, previa convocazione avvenuta con nota prot.n.7525 del 27 Febbraio 2026, si è riunita l’assemb</w:t>
      </w:r>
      <w:r>
        <w:rPr>
          <w:rFonts w:ascii="Times New Roman" w:hAnsi="Times New Roman" w:cs="Times New Roman" w:eastAsia="Times New Roman"/>
          <w:color w:val="000000"/>
          <w:sz w:val="24"/>
        </w:rPr>
        <w:t xml:space="preserve">lea delle predette associazioni regolarmente iscritte all’Albo Comunale delle Libere Forme Associative, che ha eletto i seguenti propri rappresentanti: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GIACOMO LILLIU’</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MARIA LAURA BEVILACQUA</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SILVIA SIMONCINI</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NERINA BIANCHETTI</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MERI CANTORI</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SIMONE GABBANELLI</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GERARDO SABBATINI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Vista la seguente tabella riassuntiva dell’attività di nomina nonché di richiesta e recepimento delle designazioni dei vari componenti della Consulta CULTURA:</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2"/>
        </w:rPr>
        <w:t xml:space="preserve"> </w:t>
      </w:r>
      <w:r/>
    </w:p>
    <w:tbl>
      <w:tblPr>
        <w:tblStyle w:val="73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255"/>
        <w:gridCol w:w="2540"/>
        <w:gridCol w:w="1844"/>
        <w:gridCol w:w="2715"/>
      </w:tblGrid>
      <w:tr>
        <w:trPr/>
        <w:tc>
          <w:tcPr>
            <w:gridSpan w:val="4"/>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9354"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4 - CONSULTA CULTURA</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5"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rPr>
              <w:t xml:space="preserve">Ruolo</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rPr>
              <w:t xml:space="preserve">Prot.invio/delibera C.C.</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44"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rPr>
              <w:t xml:space="preserve">Nominativo</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15"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rPr>
              <w:t xml:space="preserve">Prot.arrivo</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Assessore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Nomina sindacale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44"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Mauro Pellegrini</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1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Consigliere di maggioranza</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C.C. 14/2025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44"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Marincioni Fausto</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1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Consigliere di minoranza</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C.C. 14/2025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44"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Pirani Francesco</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1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1 rappresentante CdA Istituto Campana</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25116 del 17.07.2025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44"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Enrico Taliani De Marchio</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1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9128 del 12.03.2026</w:t>
            </w:r>
            <w:r/>
          </w:p>
        </w:tc>
      </w:tr>
      <w:tr>
        <w:trPr>
          <w:trHeight w:val="139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7 Rappresentanti associazioni culturali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Assemblea del 5 Marzo 2026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44"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Giacomo Lilliù</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Mara Laura Bevilacqua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Silvia Simoncini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Nerina Bianchetti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Meri Cantori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Simone Gabbanelli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Gerardo Sabbatini</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1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Esperto in materia di teatro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C.C. 14/2025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44"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Falcioni Patrizia</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1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Esperto in materia di musica</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C.C. 14/2025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44"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Innocenzi Arianna</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1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Esperto in materia di arti figurative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C.C. 14/2025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44"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Lardini Alida</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1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tc>
      </w:tr>
      <w:tr>
        <w:trPr>
          <w:trHeight w:val="55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1 Rappresentanti degli istituti scolastici osimani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25196 del 18.07.2025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44"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ISIS LAENG – Ilaria De Lorenzis</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CAIO GIULIO CESARE – Sonia Vigiani</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1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35331 del 01.10.2025</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38191 del 22.10.2025</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1 rappresentante della società A.S.S.O.</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25077 del 17.07.2025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44"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Francesca Capuano</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1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35737 del 04.10.2025</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25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2"/>
              </w:rPr>
              <w:t xml:space="preserve">NOTE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44"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1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p>
        </w:tc>
      </w:tr>
    </w:tbl>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Reputato opportuno procedere alla costituzione della consulta CULTURA, sulla base delle designazioni descritte, fatta salva la decisione di integrare la composizione del suddetto organismo qualora pervengano ulteriori designazioni al fine di valorizzarne l</w:t>
      </w:r>
      <w:r>
        <w:rPr>
          <w:rFonts w:ascii="Times New Roman" w:hAnsi="Times New Roman" w:cs="Times New Roman" w:eastAsia="Times New Roman"/>
          <w:color w:val="000000"/>
          <w:sz w:val="24"/>
        </w:rPr>
        <w:t xml:space="preserve">a rappresentatività e la partecipazione democratica;</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Acquisito il parere favorevole di regolarità tecnica, ai sensi art.49 del D.Lgs.n.267/2000, allegato al presente atto, da parte del Segretario Generale Dirigente Dip.to Affari Generali – Dott. ssa Mariarosaria Giorgio;</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tab/>
        <w:t xml:space="preserve">Dato atto che, ai sensi art.49 citato, la presente proposta non necessita di parere di regolarità contabile in quanto l’atto non comporta riflessi diretti o indiretti sulla situazione economico-finanziaria o sul patrimonio dell’ente;</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tab/>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 la seguente votazione, espressa in modalità elettronica: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Presenti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Votanti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Favorevoli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Contrari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Astenuti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DELIBERA</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1) costituire la Consulta Cultura, per il mandato amministrativo 2025/2030, nella seguente composizione: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Assessore</w:t>
        <w:tab/>
        <w:tab/>
        <w:tab/>
        <w:tab/>
        <w:tab/>
        <w:tab/>
        <w:t xml:space="preserve">Mauro Pellegrini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Consigliere</w:t>
        <w:tab/>
        <w:tab/>
        <w:tab/>
        <w:tab/>
        <w:tab/>
        <w:tab/>
        <w:t xml:space="preserve">Fausto Marincioni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Consigliere</w:t>
        <w:tab/>
        <w:tab/>
        <w:tab/>
        <w:tab/>
        <w:tab/>
        <w:tab/>
        <w:t xml:space="preserve">Francesco Pirani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Esperti</w:t>
        <w:tab/>
        <w:tab/>
        <w:tab/>
        <w:tab/>
        <w:tab/>
        <w:t xml:space="preserve">Teatro</w:t>
        <w:tab/>
        <w:tab/>
        <w:t xml:space="preserve">Patrizia Falcioni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ab/>
        <w:tab/>
        <w:tab/>
        <w:tab/>
        <w:tab/>
        <w:t xml:space="preserve">Musica</w:t>
        <w:tab/>
        <w:tab/>
        <w:t xml:space="preserve">Arianna Innocenzi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ab/>
        <w:tab/>
        <w:tab/>
        <w:tab/>
        <w:t xml:space="preserve">Arti Figurative</w:t>
        <w:tab/>
        <w:t xml:space="preserve">Alida Lardini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Rapp.nti associazioni culturali</w:t>
        <w:tab/>
        <w:tab/>
        <w:tab/>
        <w:t xml:space="preserve">Giacomo Lilliù</w:t>
      </w:r>
      <w:r/>
    </w:p>
    <w:p>
      <w:pPr>
        <w:ind w:left="4248" w:right="0" w:firstLine="708"/>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Maria Laura Bevilacqua</w:t>
      </w:r>
      <w:r/>
    </w:p>
    <w:p>
      <w:pPr>
        <w:ind w:left="4248" w:right="0" w:firstLine="708"/>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Silvia Simoncini</w:t>
      </w:r>
      <w:r/>
    </w:p>
    <w:p>
      <w:pPr>
        <w:ind w:left="4248" w:right="0" w:firstLine="708"/>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Nerina Bianchetti</w:t>
      </w:r>
      <w:r/>
    </w:p>
    <w:p>
      <w:pPr>
        <w:ind w:left="4248" w:right="0" w:firstLine="708"/>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Meri Cantori</w:t>
      </w:r>
      <w:r/>
    </w:p>
    <w:p>
      <w:pPr>
        <w:ind w:left="4248" w:right="0" w:firstLine="708"/>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Simone Gabbanelli</w:t>
      </w:r>
      <w:r/>
    </w:p>
    <w:p>
      <w:pPr>
        <w:ind w:left="4248"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Gerardo Sabbatini</w:t>
      </w:r>
      <w:r/>
    </w:p>
    <w:p>
      <w:pPr>
        <w:ind w:left="4248"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Rappresentante istituti scolastici osimani</w:t>
        <w:tab/>
        <w:tab/>
        <w:t xml:space="preserve">Ilaria De Lorenzis</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ab/>
        <w:tab/>
        <w:tab/>
        <w:tab/>
        <w:tab/>
        <w:tab/>
        <w:tab/>
        <w:t xml:space="preserve">Sonia Vigiani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spacing w:before="0" w:after="0"/>
        <w:rPr>
          <w:rFonts w:ascii="Times New Roman" w:hAnsi="Times New Roman" w:cs="Times New Roman" w:eastAsia="Times New Roman"/>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Rappresentante A.S.S.O.</w:t>
        <w:tab/>
        <w:tab/>
        <w:tab/>
        <w:tab/>
        <w:t xml:space="preserve">Francesca Capuano</w:t>
      </w:r>
      <w:r/>
    </w:p>
    <w:p>
      <w:pPr>
        <w:ind w:left="0" w:right="0" w:firstLine="0"/>
        <w:spacing w:before="0" w:after="0"/>
        <w:pBdr>
          <w:top w:val="none" w:color="000000" w:sz="4" w:space="0"/>
          <w:left w:val="none" w:color="000000" w:sz="4" w:space="0"/>
          <w:bottom w:val="none" w:color="000000" w:sz="4" w:space="0"/>
          <w:right w:val="none" w:color="000000" w:sz="4" w:space="0"/>
        </w:pBdr>
      </w:pPr>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t xml:space="preserve">Rappresentante Istituto Campana</w:t>
        <w:tab/>
        <w:tab/>
        <w:tab/>
        <w:t xml:space="preserve">Enrico Taliani De Marchio</w:t>
      </w:r>
      <w:r>
        <w:rPr>
          <w:rFonts w:ascii="Times New Roman" w:hAnsi="Times New Roman" w:cs="Times New Roman" w:eastAsia="Times New Roman"/>
          <w:color w:val="000000"/>
          <w:sz w:val="24"/>
          <w:highlight w:val="none"/>
        </w:rPr>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Courier New" w:hAnsi="Courier New" w:cs="Courier New" w:eastAsia="Courier New"/>
          <w:color w:val="000000"/>
          <w:sz w:val="20"/>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2) dare mandato agli uffici comunali di procedere ai conseguenti adempimenti per rendere operativo l’organismo;</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3) dare atto che, a termini art.6 del Regolamento delle Consulte, spetta all’assessore competente procedere alla convocazione della prima seduta di insediamento della Consulta.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La Presidente del Consiglio Comunale pone quindi a votazione la proposta di rendere il presente atto immediatamente eseguibile al fine di consentire l’operatività della Consulta.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ab/>
        <w:t xml:space="preserve">Pertanto,</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IL CONSIGLIO COMUNALE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ab/>
        <w:t xml:space="preserve">Udita la proposta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 la seguente votazione, espressa in modalità elettronica: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Presenti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Votanti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Favorevoli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Contrari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Astenuti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DELIBERA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4) rendere il presente atto immediatamente eseguibile ai sensi art.134 del T.U.E.L. n.267/2000.</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La seduta prosegue con la trattazione del successivo argomento all’ordine del giorno.</w:t>
      </w:r>
      <w:r/>
    </w:p>
    <w:p>
      <w:pPr>
        <w:ind w:left="0" w:right="0" w:firstLine="0"/>
        <w:jc w:val="center"/>
        <w:spacing w:before="0" w:after="0"/>
        <w:rPr>
          <w:rFonts w:ascii="Calibri" w:hAnsi="Calibri" w:cs="Calibri" w:eastAsia="Calibri"/>
          <w:sz w:val="22"/>
        </w:rPr>
        <w:pBdr>
          <w:top w:val="none" w:color="000000" w:sz="4" w:space="0"/>
          <w:left w:val="none" w:color="000000" w:sz="4" w:space="0"/>
          <w:bottom w:val="none" w:color="000000" w:sz="4" w:space="0"/>
          <w:right w:val="none" w:color="000000" w:sz="4" w:space="0"/>
        </w:pBdr>
      </w:pPr>
      <w:r>
        <w:rPr>
          <w:rFonts w:ascii="Arial" w:hAnsi="Arial" w:cs="Arial" w:eastAsia="Arial"/>
          <w:b/>
          <w:sz w:val="24"/>
          <w:highlight w:val="none"/>
        </w:rPr>
      </w:r>
      <w:r>
        <w:rPr>
          <w:rFonts w:ascii="Arial" w:hAnsi="Arial" w:cs="Arial" w:eastAsia="Arial"/>
          <w:b/>
          <w:sz w:val="24"/>
          <w:highlight w:val="none"/>
        </w:rPr>
      </w:r>
      <w:r/>
    </w:p>
    <w:p>
      <w:pPr>
        <w:ind w:left="0" w:right="0" w:firstLine="0"/>
        <w:jc w:val="center"/>
        <w:spacing w:before="0" w:after="0"/>
        <w:rPr>
          <w:rFonts w:ascii="Arial" w:hAnsi="Arial" w:cs="Arial" w:eastAsia="Arial"/>
          <w:b/>
          <w:sz w:val="24"/>
          <w:highlight w:val="none"/>
        </w:rPr>
        <w:pBdr>
          <w:top w:val="none" w:color="000000" w:sz="4" w:space="0"/>
          <w:left w:val="none" w:color="000000" w:sz="4" w:space="0"/>
          <w:bottom w:val="none" w:color="000000" w:sz="4" w:space="0"/>
          <w:right w:val="none" w:color="000000" w:sz="4" w:space="0"/>
        </w:pBdr>
      </w:pPr>
      <w:r>
        <w:rPr>
          <w:rFonts w:ascii="Arial" w:hAnsi="Arial" w:cs="Arial" w:eastAsia="Arial"/>
          <w:b/>
          <w:bCs/>
          <w:sz w:val="24"/>
          <w:szCs w:val="24"/>
          <w:highlight w:val="none"/>
        </w:rPr>
      </w:r>
      <w:r>
        <w:rPr>
          <w:rFonts w:ascii="Arial" w:hAnsi="Arial" w:cs="Arial" w:eastAsia="Arial"/>
          <w:b/>
          <w:sz w:val="24"/>
          <w:highlight w:val="none"/>
        </w:rPr>
        <w:t xml:space="preserve">***</w:t>
      </w:r>
      <w:r>
        <w:rPr>
          <w:rFonts w:ascii="Calibri" w:hAnsi="Calibri" w:cs="Calibri" w:eastAsia="Calibri"/>
          <w:sz w:val="22"/>
        </w:rPr>
      </w:r>
      <w:r/>
    </w:p>
    <w:p>
      <w:pPr>
        <w:jc w:val="both"/>
        <w:rPr>
          <w:bCs/>
          <w:i/>
          <w:sz w:val="20"/>
          <w:szCs w:val="20"/>
        </w:rPr>
      </w:pPr>
      <w:r>
        <w:rPr>
          <w:rFonts w:ascii="Arial" w:hAnsi="Arial" w:cs="Arial" w:eastAsia="Arial"/>
          <w:b/>
          <w:i/>
          <w:iCs/>
          <w:sz w:val="20"/>
          <w:szCs w:val="20"/>
          <w:highlight w:val="none"/>
        </w:rPr>
        <w:t xml:space="preserve">A</w:t>
      </w:r>
      <w:r>
        <w:rPr>
          <w:rFonts w:ascii="Arial" w:hAnsi="Arial" w:cs="Arial" w:eastAsia="Arial"/>
          <w:b/>
          <w:i/>
          <w:iCs/>
          <w:sz w:val="20"/>
          <w:szCs w:val="20"/>
          <w:highlight w:val="none"/>
        </w:rPr>
        <w:t xml:space="preserve">i sensi dell’art.35 del Regolamento del Consiglio Comunale, le sedute pubbliche del Consiglio Comunale vengono riprese e trasmesse via web e sono integralmente registrate su supporto digitale. Dette registrazioni sono consultabili attraverso il sito Intern</w:t>
      </w:r>
      <w:r>
        <w:rPr>
          <w:rFonts w:ascii="Arial" w:hAnsi="Arial" w:cs="Arial" w:eastAsia="Arial"/>
          <w:b/>
          <w:i/>
          <w:iCs/>
          <w:sz w:val="20"/>
          <w:szCs w:val="20"/>
          <w:highlight w:val="none"/>
        </w:rPr>
        <w:t xml:space="preserve">et del Comune.</w:t>
      </w:r>
      <w:r>
        <w:rPr>
          <w:bCs/>
          <w:i/>
          <w:sz w:val="20"/>
          <w:szCs w:val="20"/>
        </w:rPr>
      </w:r>
      <w:r/>
    </w:p>
    <w:p>
      <w:pPr>
        <w:jc w:val="center"/>
        <w:rPr>
          <w:rFonts w:ascii="Arial" w:hAnsi="Arial" w:cs="Arial" w:eastAsia="Arial"/>
          <w:b/>
          <w:bCs/>
          <w:sz w:val="24"/>
          <w:szCs w:val="24"/>
          <w:highlight w:val="none"/>
        </w:rPr>
      </w:pPr>
      <w:r>
        <w:rPr>
          <w:rFonts w:ascii="Arial" w:hAnsi="Arial" w:cs="Arial" w:eastAsia="Arial"/>
          <w:b/>
          <w:sz w:val="24"/>
          <w:highlight w:val="none"/>
        </w:rPr>
        <w:t xml:space="preserve">***</w:t>
      </w:r>
      <w:r>
        <w:rPr>
          <w:rFonts w:ascii="Arial" w:hAnsi="Arial" w:cs="Arial" w:eastAsia="Arial"/>
          <w:b/>
          <w:bCs/>
          <w:sz w:val="24"/>
          <w:szCs w:val="24"/>
          <w:highlight w:val="none"/>
        </w:rPr>
      </w:r>
      <w:r/>
    </w:p>
    <w:sectPr>
      <w:headerReference w:type="default" r:id="rId9"/>
      <w:footerReference w:type="default" r:id="rId10"/>
      <w:footnotePr/>
      <w:endnotePr/>
      <w:type w:val="nextPage"/>
      <w:pgSz w:w="11906" w:h="16838" w:orient="portrait"/>
      <w:pgMar w:top="1134" w:right="1134" w:bottom="1134" w:left="1134" w:header="0"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ahoma">
    <w:panose1 w:val="020B0604030504040204"/>
  </w:font>
  <w:font w:name="Times New Roman">
    <w:panose1 w:val="02020603050405020304"/>
  </w:font>
  <w:font w:name="Wingdings">
    <w:panose1 w:val="05010000000000000000"/>
  </w:font>
  <w:font w:name="Symbol">
    <w:panose1 w:val="05010000000000000000"/>
  </w:font>
  <w:font w:name="Arial">
    <w:panose1 w:val="020B0604020202020204"/>
  </w:font>
  <w:font w:name="SimSun">
    <w:panose1 w:val="02020603020101020101"/>
  </w:font>
  <w:font w:name="Courier New">
    <w:panose1 w:val="02070309020205020404"/>
  </w:font>
  <w:font w:name="Mangal">
    <w:panose1 w:val="02020603050405020304"/>
  </w:font>
  <w:font w:name="Liberation Serif">
    <w:panose1 w:val="020206030504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18"/>
        <w:highlight w:val="none"/>
      </w:rPr>
    </w:r>
    <w:r/>
  </w:p>
  <w:p>
    <w:pPr>
      <w:ind w:left="0" w:right="0" w:firstLine="0"/>
      <w:jc w:val="left"/>
      <w:spacing w:before="0" w:after="0"/>
      <w:rPr>
        <w:rFonts w:ascii="Arial" w:hAnsi="Arial" w:cs="Arial" w:eastAsia="Arial"/>
        <w:color w:val="000000"/>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18"/>
      </w:rPr>
      <w:t xml:space="preserve">Proposta di </w:t>
    </w:r>
    <w:r>
      <w:rPr>
        <w:rFonts w:ascii="Arial" w:hAnsi="Arial" w:cs="Arial" w:eastAsia="Arial"/>
        <w:color w:val="000000"/>
        <w:sz w:val="18"/>
      </w:rPr>
      <w:t xml:space="preserve">Delibera di Consiglio</w:t>
    </w:r>
    <w:r>
      <w:rPr>
        <w:rFonts w:ascii="Arial" w:hAnsi="Arial" w:cs="Arial" w:eastAsia="Arial"/>
        <w:color w:val="000000"/>
        <w:sz w:val="18"/>
      </w:rPr>
      <w:t xml:space="preserve"> n. 268 del 07/03/2026</w:t>
    </w:r>
    <w:r>
      <w:rPr>
        <w:rFonts w:ascii="Arial" w:hAnsi="Arial" w:cs="Arial" w:eastAsia="Arial"/>
        <w:color w:val="000000"/>
        <w:highlight w:val="none"/>
      </w:rPr>
    </w:r>
    <w:r/>
  </w:p>
  <w:p>
    <w:pPr>
      <w:pStyle w:val="735"/>
      <w:jc w:val="right"/>
      <w:rPr>
        <w:rFonts w:ascii="Arial" w:hAnsi="Arial" w:cs="Arial" w:eastAsia="Arial"/>
        <w:highlight w:val="none"/>
      </w:rPr>
    </w:pPr>
    <w:r>
      <w:rPr>
        <w:rFonts w:ascii="Arial" w:hAnsi="Arial" w:cs="Arial" w:eastAsia="Arial"/>
        <w:sz w:val="18"/>
      </w:rPr>
      <w:t xml:space="preserve">Pag. </w:t>
    </w:r>
    <w:fldSimple w:instr="PAGE \* MERGEFORMAT">
      <w:r>
        <w:rPr>
          <w:rFonts w:ascii="Arial" w:hAnsi="Arial" w:cs="Arial" w:eastAsia="Arial"/>
          <w:sz w:val="18"/>
        </w:rPr>
        <w:t xml:space="preserve">1</w:t>
      </w:r>
    </w:fldSimple>
    <w:r>
      <w:rPr>
        <w:rFonts w:ascii="Arial" w:hAnsi="Arial" w:cs="Arial" w:eastAsia="Arial"/>
        <w:sz w:val="18"/>
      </w:rPr>
    </w:r>
    <w:r>
      <w:rPr>
        <w:rFonts w:ascii="Arial" w:hAnsi="Arial" w:cs="Arial" w:eastAsia="Arial"/>
        <w:highlight w:val="none"/>
      </w:rPr>
    </w:r>
    <w:r/>
  </w:p>
  <w:p>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3"/>
    </w:pPr>
    <w:r/>
    <w:r/>
  </w:p>
  <w:p>
    <w:r>
      <w:rPr>
        <w:rFonts w:ascii="Times New Roman" w:hAnsi="Times New Roman" w:cs="Times New Roman" w:eastAsia="Times New Roman"/>
        <w:lang w:bidi="ar-SA" w:eastAsia="it-IT"/>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-226695</wp:posOffset>
              </wp:positionH>
              <wp:positionV relativeFrom="paragraph">
                <wp:posOffset>-144145</wp:posOffset>
              </wp:positionV>
              <wp:extent cx="1444625" cy="1776730"/>
              <wp:effectExtent l="0" t="0" r="0" b="0"/>
              <wp:wrapNone/>
              <wp:docPr id="1" name="Immagine 1" descr="logo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0020" name="Immagine 1" descr="logo1" hidden="0"/>
                      <pic:cNvPicPr>
                        <a:picLocks noChangeAspect="1"/>
                      </pic:cNvPicPr>
                      <pic:nvPr isPhoto="0" userDrawn="0"/>
                    </pic:nvPicPr>
                    <pic:blipFill>
                      <a:blip r:embed="rId1"/>
                      <a:stretch/>
                    </pic:blipFill>
                    <pic:spPr bwMode="auto">
                      <a:xfrm rot="0" flipH="0" flipV="0">
                        <a:off x="0" y="0"/>
                        <a:ext cx="1444624" cy="1776729"/>
                      </a:xfrm>
                      <a:prstGeom prst="rect">
                        <a:avLst/>
                      </a:prstGeom>
                      <a:noFill/>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text;margin-left:-17.8pt;mso-position-horizontal:absolute;mso-position-vertical-relative:text;margin-top:-11.3pt;mso-position-vertical:absolute;width:113.8pt;height:139.9pt;rotation:0;" stroked="false">
              <v:path textboxrect="0,0,0,0"/>
              <v:imagedata r:id="rId1" o:title=""/>
            </v:shape>
          </w:pict>
        </mc:Fallback>
      </mc:AlternateContent>
    </w:r>
    <w:r/>
  </w:p>
  <w:p>
    <w:pPr>
      <w:pStyle w:val="777"/>
    </w:pPr>
    <w:r/>
    <w:r/>
  </w:p>
  <w:p>
    <w:r/>
    <w:r/>
  </w:p>
  <w:p>
    <w:r/>
    <w:r/>
  </w:p>
  <w:p>
    <w:r/>
    <w:r/>
  </w:p>
  <w:p>
    <w:r/>
    <w:r/>
  </w:p>
  <w:p>
    <w: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Wingdings" w:hAnsi="Wingdings" w:cs="Wingdings" w:eastAsia="Wingdings" w:hint="default"/>
      </w:rPr>
    </w:lvl>
    <w:lvl w:ilvl="4">
      <w:start w:val="1"/>
      <w:numFmt w:val="bullet"/>
      <w:isLgl w:val="false"/>
      <w:suff w:val="tab"/>
      <w:lvlText w:val=""/>
      <w:lvlJc w:val="left"/>
      <w:pPr>
        <w:ind w:left="3600" w:hanging="360"/>
      </w:pPr>
      <w:rPr>
        <w:rFonts w:ascii="Wingdings" w:hAnsi="Wingdings" w:cs="Wingdings" w:eastAsia="Wingdings"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Wingdings" w:hAnsi="Wingdings" w:cs="Wingdings" w:eastAsia="Wingdings" w:hint="default"/>
      </w:rPr>
    </w:lvl>
    <w:lvl w:ilvl="7">
      <w:start w:val="1"/>
      <w:numFmt w:val="bullet"/>
      <w:isLgl w:val="false"/>
      <w:suff w:val="tab"/>
      <w:lvlText w:val=""/>
      <w:lvlJc w:val="left"/>
      <w:pPr>
        <w:ind w:left="5760" w:hanging="360"/>
      </w:pPr>
      <w:rPr>
        <w:rFonts w:ascii="Wingdings" w:hAnsi="Wingdings" w:cs="Wingdings" w:eastAsia="Wingdings"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Wingdings" w:hAnsi="Wingdings" w:cs="Wingdings" w:eastAsia="Wingdings" w:hint="default"/>
      </w:rPr>
    </w:lvl>
    <w:lvl w:ilvl="4">
      <w:start w:val="1"/>
      <w:numFmt w:val="bullet"/>
      <w:isLgl w:val="false"/>
      <w:suff w:val="tab"/>
      <w:lvlText w:val=""/>
      <w:lvlJc w:val="left"/>
      <w:pPr>
        <w:ind w:left="3600" w:hanging="360"/>
      </w:pPr>
      <w:rPr>
        <w:rFonts w:ascii="Wingdings" w:hAnsi="Wingdings" w:cs="Wingdings" w:eastAsia="Wingdings"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Wingdings" w:hAnsi="Wingdings" w:cs="Wingdings" w:eastAsia="Wingdings" w:hint="default"/>
      </w:rPr>
    </w:lvl>
    <w:lvl w:ilvl="7">
      <w:start w:val="1"/>
      <w:numFmt w:val="bullet"/>
      <w:isLgl w:val="false"/>
      <w:suff w:val="tab"/>
      <w:lvlText w:val=""/>
      <w:lvlJc w:val="left"/>
      <w:pPr>
        <w:ind w:left="5760" w:hanging="360"/>
      </w:pPr>
      <w:rPr>
        <w:rFonts w:ascii="Wingdings" w:hAnsi="Wingdings" w:cs="Wingdings" w:eastAsia="Wingdings"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hAnsi="Liberation Serif" w:cs="Mangal" w:eastAsia="SimSun" w:hint="default"/>
        <w:sz w:val="24"/>
        <w:szCs w:val="24"/>
        <w:lang w:val="it-IT" w:bidi="hi-IN" w:eastAsia="zh-C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
    <w:name w:val="Normal"/>
    <w:qFormat/>
  </w:style>
  <w:style w:type="character" w:styleId="9">
    <w:name w:val="Default Paragraph Font"/>
    <w:uiPriority w:val="1"/>
    <w:semiHidden/>
    <w:unhideWhenUsed/>
  </w:style>
  <w:style w:type="numbering" w:styleId="10">
    <w:name w:val="No List"/>
    <w:uiPriority w:val="99"/>
    <w:semiHidden/>
    <w:unhideWhenUsed/>
  </w:style>
  <w:style w:type="paragraph" w:styleId="11">
    <w:name w:val="Heading 1"/>
    <w:basedOn w:val="8"/>
    <w:next w:val="8"/>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9"/>
    <w:link w:val="11"/>
    <w:uiPriority w:val="9"/>
    <w:rPr>
      <w:rFonts w:ascii="Arial" w:hAnsi="Arial" w:cs="Arial" w:eastAsia="Arial"/>
      <w:sz w:val="40"/>
      <w:szCs w:val="40"/>
    </w:rPr>
  </w:style>
  <w:style w:type="paragraph" w:styleId="13">
    <w:name w:val="Heading 2"/>
    <w:basedOn w:val="8"/>
    <w:next w:val="8"/>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9"/>
    <w:link w:val="13"/>
    <w:uiPriority w:val="9"/>
    <w:rPr>
      <w:rFonts w:ascii="Arial" w:hAnsi="Arial" w:cs="Arial" w:eastAsia="Arial"/>
      <w:sz w:val="34"/>
    </w:rPr>
  </w:style>
  <w:style w:type="paragraph" w:styleId="15">
    <w:name w:val="Heading 3"/>
    <w:basedOn w:val="8"/>
    <w:next w:val="8"/>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9"/>
    <w:link w:val="15"/>
    <w:uiPriority w:val="9"/>
    <w:rPr>
      <w:rFonts w:ascii="Arial" w:hAnsi="Arial" w:cs="Arial" w:eastAsia="Arial"/>
      <w:sz w:val="30"/>
      <w:szCs w:val="30"/>
    </w:rPr>
  </w:style>
  <w:style w:type="paragraph" w:styleId="17">
    <w:name w:val="Heading 4"/>
    <w:basedOn w:val="8"/>
    <w:next w:val="8"/>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9"/>
    <w:link w:val="17"/>
    <w:uiPriority w:val="9"/>
    <w:rPr>
      <w:rFonts w:ascii="Arial" w:hAnsi="Arial" w:cs="Arial" w:eastAsia="Arial"/>
      <w:b/>
      <w:bCs/>
      <w:sz w:val="26"/>
      <w:szCs w:val="26"/>
    </w:rPr>
  </w:style>
  <w:style w:type="paragraph" w:styleId="19">
    <w:name w:val="Heading 5"/>
    <w:basedOn w:val="8"/>
    <w:next w:val="8"/>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9"/>
    <w:link w:val="19"/>
    <w:uiPriority w:val="9"/>
    <w:rPr>
      <w:rFonts w:ascii="Arial" w:hAnsi="Arial" w:cs="Arial" w:eastAsia="Arial"/>
      <w:b/>
      <w:bCs/>
      <w:sz w:val="24"/>
      <w:szCs w:val="24"/>
    </w:rPr>
  </w:style>
  <w:style w:type="paragraph" w:styleId="21">
    <w:name w:val="Heading 6"/>
    <w:basedOn w:val="8"/>
    <w:next w:val="8"/>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9"/>
    <w:link w:val="21"/>
    <w:uiPriority w:val="9"/>
    <w:rPr>
      <w:rFonts w:ascii="Arial" w:hAnsi="Arial" w:cs="Arial" w:eastAsia="Arial"/>
      <w:b/>
      <w:bCs/>
      <w:sz w:val="22"/>
      <w:szCs w:val="22"/>
    </w:rPr>
  </w:style>
  <w:style w:type="paragraph" w:styleId="23">
    <w:name w:val="Heading 7"/>
    <w:basedOn w:val="8"/>
    <w:next w:val="8"/>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9"/>
    <w:link w:val="23"/>
    <w:uiPriority w:val="9"/>
    <w:rPr>
      <w:rFonts w:ascii="Arial" w:hAnsi="Arial" w:cs="Arial" w:eastAsia="Arial"/>
      <w:b/>
      <w:bCs/>
      <w:i/>
      <w:iCs/>
      <w:sz w:val="22"/>
      <w:szCs w:val="22"/>
    </w:rPr>
  </w:style>
  <w:style w:type="paragraph" w:styleId="25">
    <w:name w:val="Heading 8"/>
    <w:basedOn w:val="8"/>
    <w:next w:val="8"/>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9"/>
    <w:link w:val="25"/>
    <w:uiPriority w:val="9"/>
    <w:rPr>
      <w:rFonts w:ascii="Arial" w:hAnsi="Arial" w:cs="Arial" w:eastAsia="Arial"/>
      <w:i/>
      <w:iCs/>
      <w:sz w:val="22"/>
      <w:szCs w:val="22"/>
    </w:rPr>
  </w:style>
  <w:style w:type="paragraph" w:styleId="27">
    <w:name w:val="Heading 9"/>
    <w:basedOn w:val="8"/>
    <w:next w:val="8"/>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9"/>
    <w:link w:val="27"/>
    <w:uiPriority w:val="9"/>
    <w:rPr>
      <w:rFonts w:ascii="Arial" w:hAnsi="Arial" w:cs="Arial" w:eastAsia="Arial"/>
      <w:i/>
      <w:iCs/>
      <w:sz w:val="21"/>
      <w:szCs w:val="21"/>
    </w:rPr>
  </w:style>
  <w:style w:type="paragraph" w:styleId="29">
    <w:name w:val="List Paragraph"/>
    <w:basedOn w:val="8"/>
    <w:uiPriority w:val="34"/>
    <w:qFormat/>
    <w:pPr>
      <w:contextualSpacing/>
      <w:ind w:left="720"/>
    </w:pPr>
  </w:style>
  <w:style w:type="table" w:styleId="30">
    <w:name w:val="Normal Table"/>
    <w:uiPriority w:val="99"/>
    <w:semiHidden/>
    <w:unhideWhenUsed/>
    <w:tblPr>
      <w:tblInd w:w="0" w:type="dxa"/>
      <w:tblCellMar>
        <w:left w:w="108" w:type="dxa"/>
        <w:top w:w="0" w:type="dxa"/>
        <w:right w:w="108" w:type="dxa"/>
        <w:bottom w:w="0" w:type="dxa"/>
      </w:tblCellMar>
    </w:tblPr>
  </w:style>
  <w:style w:type="paragraph" w:styleId="31">
    <w:name w:val="No Spacing"/>
    <w:uiPriority w:val="1"/>
    <w:qFormat/>
    <w:pPr>
      <w:spacing w:before="0" w:after="0" w:line="240" w:lineRule="auto"/>
    </w:pPr>
  </w:style>
  <w:style w:type="paragraph" w:styleId="32">
    <w:name w:val="Title"/>
    <w:basedOn w:val="8"/>
    <w:next w:val="8"/>
    <w:link w:val="33"/>
    <w:uiPriority w:val="10"/>
    <w:qFormat/>
    <w:pPr>
      <w:contextualSpacing/>
      <w:spacing w:before="300" w:after="200"/>
    </w:pPr>
    <w:rPr>
      <w:sz w:val="48"/>
      <w:szCs w:val="48"/>
    </w:rPr>
  </w:style>
  <w:style w:type="character" w:styleId="33">
    <w:name w:val="Title Char"/>
    <w:basedOn w:val="9"/>
    <w:link w:val="32"/>
    <w:uiPriority w:val="10"/>
    <w:rPr>
      <w:sz w:val="48"/>
      <w:szCs w:val="48"/>
    </w:rPr>
  </w:style>
  <w:style w:type="paragraph" w:styleId="34">
    <w:name w:val="Subtitle"/>
    <w:basedOn w:val="8"/>
    <w:next w:val="8"/>
    <w:link w:val="35"/>
    <w:uiPriority w:val="11"/>
    <w:qFormat/>
    <w:pPr>
      <w:spacing w:before="200" w:after="200"/>
    </w:pPr>
    <w:rPr>
      <w:sz w:val="24"/>
      <w:szCs w:val="24"/>
    </w:rPr>
  </w:style>
  <w:style w:type="character" w:styleId="35">
    <w:name w:val="Subtitle Char"/>
    <w:basedOn w:val="9"/>
    <w:link w:val="34"/>
    <w:uiPriority w:val="11"/>
    <w:rPr>
      <w:sz w:val="24"/>
      <w:szCs w:val="24"/>
    </w:rPr>
  </w:style>
  <w:style w:type="paragraph" w:styleId="36">
    <w:name w:val="Quote"/>
    <w:basedOn w:val="8"/>
    <w:next w:val="8"/>
    <w:link w:val="37"/>
    <w:uiPriority w:val="29"/>
    <w:qFormat/>
    <w:pPr>
      <w:ind w:left="720" w:right="720"/>
    </w:pPr>
    <w:rPr>
      <w:i/>
    </w:rPr>
  </w:style>
  <w:style w:type="character" w:styleId="37">
    <w:name w:val="Quote Char"/>
    <w:link w:val="36"/>
    <w:uiPriority w:val="29"/>
    <w:rPr>
      <w:i/>
    </w:rPr>
  </w:style>
  <w:style w:type="paragraph" w:styleId="38">
    <w:name w:val="Intense Quote"/>
    <w:basedOn w:val="8"/>
    <w:next w:val="8"/>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8"/>
    <w:link w:val="41"/>
    <w:uiPriority w:val="99"/>
    <w:unhideWhenUsed/>
    <w:pPr>
      <w:spacing w:after="0" w:line="240" w:lineRule="auto"/>
      <w:tabs>
        <w:tab w:val="center" w:pos="7143" w:leader="none"/>
        <w:tab w:val="right" w:pos="14287" w:leader="none"/>
      </w:tabs>
    </w:pPr>
  </w:style>
  <w:style w:type="character" w:styleId="41">
    <w:name w:val="Header Char"/>
    <w:basedOn w:val="9"/>
    <w:link w:val="40"/>
    <w:uiPriority w:val="99"/>
  </w:style>
  <w:style w:type="paragraph" w:styleId="42">
    <w:name w:val="Footer"/>
    <w:basedOn w:val="8"/>
    <w:link w:val="45"/>
    <w:uiPriority w:val="99"/>
    <w:unhideWhenUsed/>
    <w:pPr>
      <w:spacing w:after="0" w:line="240" w:lineRule="auto"/>
      <w:tabs>
        <w:tab w:val="center" w:pos="7143" w:leader="none"/>
        <w:tab w:val="right" w:pos="14287" w:leader="none"/>
      </w:tabs>
    </w:pPr>
  </w:style>
  <w:style w:type="character" w:styleId="43">
    <w:name w:val="Footer Char"/>
    <w:basedOn w:val="9"/>
    <w:link w:val="42"/>
    <w:uiPriority w:val="99"/>
  </w:style>
  <w:style w:type="paragraph" w:styleId="44">
    <w:name w:val="Caption"/>
    <w:basedOn w:val="8"/>
    <w:next w:val="8"/>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3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3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3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3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3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3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3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paragraph" w:styleId="173">
    <w:name w:val="footnote text"/>
    <w:basedOn w:val="8"/>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9"/>
    <w:uiPriority w:val="99"/>
    <w:unhideWhenUsed/>
    <w:rPr>
      <w:vertAlign w:val="superscript"/>
    </w:rPr>
  </w:style>
  <w:style w:type="paragraph" w:styleId="176">
    <w:name w:val="endnote text"/>
    <w:basedOn w:val="8"/>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9"/>
    <w:uiPriority w:val="99"/>
    <w:semiHidden/>
    <w:unhideWhenUsed/>
    <w:rPr>
      <w:vertAlign w:val="superscript"/>
    </w:rPr>
  </w:style>
  <w:style w:type="paragraph" w:styleId="179">
    <w:name w:val="toc 1"/>
    <w:basedOn w:val="8"/>
    <w:next w:val="8"/>
    <w:uiPriority w:val="39"/>
    <w:unhideWhenUsed/>
    <w:pPr>
      <w:ind w:left="0" w:right="0" w:firstLine="0"/>
      <w:spacing w:after="57"/>
    </w:pPr>
  </w:style>
  <w:style w:type="paragraph" w:styleId="180">
    <w:name w:val="toc 2"/>
    <w:basedOn w:val="8"/>
    <w:next w:val="8"/>
    <w:uiPriority w:val="39"/>
    <w:unhideWhenUsed/>
    <w:pPr>
      <w:ind w:left="283" w:right="0" w:firstLine="0"/>
      <w:spacing w:after="57"/>
    </w:pPr>
  </w:style>
  <w:style w:type="paragraph" w:styleId="181">
    <w:name w:val="toc 3"/>
    <w:basedOn w:val="8"/>
    <w:next w:val="8"/>
    <w:uiPriority w:val="39"/>
    <w:unhideWhenUsed/>
    <w:pPr>
      <w:ind w:left="567" w:right="0" w:firstLine="0"/>
      <w:spacing w:after="57"/>
    </w:pPr>
  </w:style>
  <w:style w:type="paragraph" w:styleId="182">
    <w:name w:val="toc 4"/>
    <w:basedOn w:val="8"/>
    <w:next w:val="8"/>
    <w:uiPriority w:val="39"/>
    <w:unhideWhenUsed/>
    <w:pPr>
      <w:ind w:left="850" w:right="0" w:firstLine="0"/>
      <w:spacing w:after="57"/>
    </w:pPr>
  </w:style>
  <w:style w:type="paragraph" w:styleId="183">
    <w:name w:val="toc 5"/>
    <w:basedOn w:val="8"/>
    <w:next w:val="8"/>
    <w:uiPriority w:val="39"/>
    <w:unhideWhenUsed/>
    <w:pPr>
      <w:ind w:left="1134" w:right="0" w:firstLine="0"/>
      <w:spacing w:after="57"/>
    </w:pPr>
  </w:style>
  <w:style w:type="paragraph" w:styleId="184">
    <w:name w:val="toc 6"/>
    <w:basedOn w:val="8"/>
    <w:next w:val="8"/>
    <w:uiPriority w:val="39"/>
    <w:unhideWhenUsed/>
    <w:pPr>
      <w:ind w:left="1417" w:right="0" w:firstLine="0"/>
      <w:spacing w:after="57"/>
    </w:pPr>
  </w:style>
  <w:style w:type="paragraph" w:styleId="185">
    <w:name w:val="toc 7"/>
    <w:basedOn w:val="8"/>
    <w:next w:val="8"/>
    <w:uiPriority w:val="39"/>
    <w:unhideWhenUsed/>
    <w:pPr>
      <w:ind w:left="1701" w:right="0" w:firstLine="0"/>
      <w:spacing w:after="57"/>
    </w:pPr>
  </w:style>
  <w:style w:type="paragraph" w:styleId="186">
    <w:name w:val="toc 8"/>
    <w:basedOn w:val="8"/>
    <w:next w:val="8"/>
    <w:uiPriority w:val="39"/>
    <w:unhideWhenUsed/>
    <w:pPr>
      <w:ind w:left="1984" w:right="0" w:firstLine="0"/>
      <w:spacing w:after="57"/>
    </w:pPr>
  </w:style>
  <w:style w:type="paragraph" w:styleId="187">
    <w:name w:val="toc 9"/>
    <w:basedOn w:val="8"/>
    <w:next w:val="8"/>
    <w:uiPriority w:val="39"/>
    <w:unhideWhenUsed/>
    <w:pPr>
      <w:ind w:left="2268" w:right="0" w:firstLine="0"/>
      <w:spacing w:after="57"/>
    </w:pPr>
  </w:style>
  <w:style w:type="paragraph" w:styleId="188">
    <w:name w:val="TOC Heading"/>
    <w:uiPriority w:val="39"/>
    <w:unhideWhenUsed/>
  </w:style>
  <w:style w:type="paragraph" w:styleId="189">
    <w:name w:val="table of figures"/>
    <w:basedOn w:val="8"/>
    <w:next w:val="8"/>
    <w:uiPriority w:val="99"/>
    <w:unhideWhenUsed/>
    <w:pPr>
      <w:spacing w:after="0" w:afterAutospacing="0"/>
    </w:pPr>
  </w:style>
  <w:style w:type="paragraph" w:styleId="733">
    <w:name w:val="Header b2b361793146bccfea38f8f9723a872d"/>
    <w:basedOn w:val="749"/>
    <w:link w:val="734"/>
    <w:uiPriority w:val="99"/>
    <w:unhideWhenUsed/>
    <w:pPr>
      <w:spacing w:after="0" w:line="240" w:lineRule="auto"/>
      <w:tabs>
        <w:tab w:val="center" w:pos="7143" w:leader="none"/>
        <w:tab w:val="right" w:pos="14287" w:leader="none"/>
      </w:tabs>
    </w:pPr>
  </w:style>
  <w:style w:type="character" w:styleId="734">
    <w:name w:val="Header Char b2b361793146bccfea38f8f9723a872d"/>
    <w:link w:val="733"/>
    <w:uiPriority w:val="99"/>
  </w:style>
  <w:style w:type="paragraph" w:styleId="735">
    <w:name w:val="Footer b2b361793146bccfea38f8f9723a872d"/>
    <w:basedOn w:val="749"/>
    <w:link w:val="737"/>
    <w:uiPriority w:val="99"/>
    <w:unhideWhenUsed/>
    <w:pPr>
      <w:spacing w:after="0" w:line="240" w:lineRule="auto"/>
      <w:tabs>
        <w:tab w:val="center" w:pos="7143" w:leader="none"/>
        <w:tab w:val="right" w:pos="14287" w:leader="none"/>
      </w:tabs>
    </w:pPr>
  </w:style>
  <w:style w:type="character" w:styleId="736">
    <w:name w:val="Footer Char b2b361793146bccfea38f8f9723a872d"/>
    <w:link w:val="735"/>
    <w:uiPriority w:val="99"/>
  </w:style>
  <w:style w:type="character" w:styleId="737">
    <w:name w:val="Caption Char b2b361793146bccfea38f8f9723a872d"/>
    <w:link w:val="735"/>
    <w:uiPriority w:val="99"/>
  </w:style>
  <w:style w:type="table" w:styleId="738">
    <w:name w:val="Table Grid b2b361793146bccfea38f8f9723a872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739">
    <w:name w:val="Hyperlink b2b361793146bccfea38f8f9723a872d"/>
    <w:uiPriority w:val="99"/>
    <w:unhideWhenUsed/>
    <w:rPr>
      <w:color w:val="0000FF" w:themeColor="hyperlink"/>
      <w:u w:val="single"/>
    </w:rPr>
  </w:style>
  <w:style w:type="paragraph" w:styleId="740">
    <w:name w:val="toc 1 b2b361793146bccfea38f8f9723a872d"/>
    <w:basedOn w:val="749"/>
    <w:uiPriority w:val="39"/>
    <w:unhideWhenUsed/>
    <w:pPr>
      <w:ind w:left="0" w:right="0" w:firstLine="0"/>
      <w:spacing w:after="57"/>
    </w:pPr>
  </w:style>
  <w:style w:type="paragraph" w:styleId="741">
    <w:name w:val="toc 2 b2b361793146bccfea38f8f9723a872d"/>
    <w:basedOn w:val="749"/>
    <w:uiPriority w:val="39"/>
    <w:unhideWhenUsed/>
    <w:pPr>
      <w:ind w:left="283" w:right="0" w:firstLine="0"/>
      <w:spacing w:after="57"/>
    </w:pPr>
  </w:style>
  <w:style w:type="paragraph" w:styleId="742">
    <w:name w:val="toc 3 b2b361793146bccfea38f8f9723a872d"/>
    <w:basedOn w:val="749"/>
    <w:uiPriority w:val="39"/>
    <w:unhideWhenUsed/>
    <w:pPr>
      <w:ind w:left="567" w:right="0" w:firstLine="0"/>
      <w:spacing w:after="57"/>
    </w:pPr>
  </w:style>
  <w:style w:type="paragraph" w:styleId="743">
    <w:name w:val="toc 4 b2b361793146bccfea38f8f9723a872d"/>
    <w:basedOn w:val="749"/>
    <w:uiPriority w:val="39"/>
    <w:unhideWhenUsed/>
    <w:pPr>
      <w:ind w:left="850" w:right="0" w:firstLine="0"/>
      <w:spacing w:after="57"/>
    </w:pPr>
  </w:style>
  <w:style w:type="paragraph" w:styleId="744">
    <w:name w:val="toc 5 b2b361793146bccfea38f8f9723a872d"/>
    <w:basedOn w:val="749"/>
    <w:uiPriority w:val="39"/>
    <w:unhideWhenUsed/>
    <w:pPr>
      <w:ind w:left="1134" w:right="0" w:firstLine="0"/>
      <w:spacing w:after="57"/>
    </w:pPr>
  </w:style>
  <w:style w:type="paragraph" w:styleId="745">
    <w:name w:val="toc 6 b2b361793146bccfea38f8f9723a872d"/>
    <w:basedOn w:val="749"/>
    <w:uiPriority w:val="39"/>
    <w:unhideWhenUsed/>
    <w:pPr>
      <w:ind w:left="1417" w:right="0" w:firstLine="0"/>
      <w:spacing w:after="57"/>
    </w:pPr>
  </w:style>
  <w:style w:type="paragraph" w:styleId="746">
    <w:name w:val="toc 7 b2b361793146bccfea38f8f9723a872d"/>
    <w:basedOn w:val="749"/>
    <w:uiPriority w:val="39"/>
    <w:unhideWhenUsed/>
    <w:pPr>
      <w:ind w:left="1701" w:right="0" w:firstLine="0"/>
      <w:spacing w:after="57"/>
    </w:pPr>
  </w:style>
  <w:style w:type="paragraph" w:styleId="747">
    <w:name w:val="toc 8 b2b361793146bccfea38f8f9723a872d"/>
    <w:basedOn w:val="749"/>
    <w:uiPriority w:val="39"/>
    <w:unhideWhenUsed/>
    <w:pPr>
      <w:ind w:left="1984" w:right="0" w:firstLine="0"/>
      <w:spacing w:after="57"/>
    </w:pPr>
  </w:style>
  <w:style w:type="paragraph" w:styleId="748">
    <w:name w:val="toc 9 b2b361793146bccfea38f8f9723a872d"/>
    <w:basedOn w:val="749"/>
    <w:uiPriority w:val="39"/>
    <w:unhideWhenUsed/>
    <w:pPr>
      <w:ind w:left="2268" w:right="0" w:firstLine="0"/>
      <w:spacing w:after="57"/>
    </w:pPr>
  </w:style>
  <w:style w:type="paragraph" w:styleId="749" w:default="1">
    <w:name w:val="Normal b2b361793146bccfea38f8f9723a872d"/>
    <w:qFormat/>
    <w:pPr>
      <w:widowControl w:val="off"/>
    </w:pPr>
    <w:rPr>
      <w:rFonts w:ascii="Liberation Serif" w:hAnsi="Liberation Serif" w:cs="Mangal" w:eastAsia="SimSun"/>
      <w:color w:val="auto"/>
      <w:sz w:val="24"/>
      <w:szCs w:val="24"/>
      <w:lang w:val="it-IT" w:bidi="hi-IN" w:eastAsia="zh-CN"/>
    </w:rPr>
  </w:style>
  <w:style w:type="character" w:styleId="750" w:default="1">
    <w:name w:val="Default Paragraph Font b2b361793146bccfea38f8f9723a872d"/>
    <w:uiPriority w:val="1"/>
    <w:semiHidden/>
    <w:unhideWhenUsed/>
  </w:style>
  <w:style w:type="numbering" w:styleId="751" w:default="1">
    <w:name w:val="No List b2b361793146bccfea38f8f9723a872d"/>
    <w:uiPriority w:val="99"/>
    <w:semiHidden/>
    <w:unhideWhenUsed/>
  </w:style>
  <w:style w:type="table" w:styleId="752" w:default="1">
    <w:name w:val="Normal Table b2b361793146bccfea38f8f9723a872d"/>
    <w:uiPriority w:val="99"/>
    <w:semiHidden/>
    <w:unhideWhenUsed/>
    <w:tblPr/>
  </w:style>
  <w:style w:type="character" w:styleId="753">
    <w:name w:val="Hyperlink 82e6b511caa1d4386c121c5a5ffbcaef"/>
    <w:uiPriority w:val="99"/>
    <w:unhideWhenUsed/>
    <w:rPr>
      <w:color w:val="0000FF" w:themeColor="hyperlink"/>
      <w:u w:val="single"/>
    </w:rPr>
  </w:style>
  <w:style w:type="paragraph" w:styleId="754">
    <w:name w:val="toc 1 82e6b511caa1d4386c121c5a5ffbcaef"/>
    <w:basedOn w:val="763"/>
    <w:uiPriority w:val="39"/>
    <w:unhideWhenUsed/>
    <w:pPr>
      <w:ind w:left="0" w:right="0" w:firstLine="0"/>
      <w:spacing w:after="57"/>
    </w:pPr>
  </w:style>
  <w:style w:type="paragraph" w:styleId="755">
    <w:name w:val="toc 2 82e6b511caa1d4386c121c5a5ffbcaef"/>
    <w:basedOn w:val="763"/>
    <w:uiPriority w:val="39"/>
    <w:unhideWhenUsed/>
    <w:pPr>
      <w:ind w:left="283" w:right="0" w:firstLine="0"/>
      <w:spacing w:after="57"/>
    </w:pPr>
  </w:style>
  <w:style w:type="paragraph" w:styleId="756">
    <w:name w:val="toc 3 82e6b511caa1d4386c121c5a5ffbcaef"/>
    <w:basedOn w:val="763"/>
    <w:uiPriority w:val="39"/>
    <w:unhideWhenUsed/>
    <w:pPr>
      <w:ind w:left="567" w:right="0" w:firstLine="0"/>
      <w:spacing w:after="57"/>
    </w:pPr>
  </w:style>
  <w:style w:type="paragraph" w:styleId="757">
    <w:name w:val="toc 4 82e6b511caa1d4386c121c5a5ffbcaef"/>
    <w:basedOn w:val="763"/>
    <w:uiPriority w:val="39"/>
    <w:unhideWhenUsed/>
    <w:pPr>
      <w:ind w:left="850" w:right="0" w:firstLine="0"/>
      <w:spacing w:after="57"/>
    </w:pPr>
  </w:style>
  <w:style w:type="paragraph" w:styleId="758">
    <w:name w:val="toc 5 82e6b511caa1d4386c121c5a5ffbcaef"/>
    <w:basedOn w:val="763"/>
    <w:uiPriority w:val="39"/>
    <w:unhideWhenUsed/>
    <w:pPr>
      <w:ind w:left="1134" w:right="0" w:firstLine="0"/>
      <w:spacing w:after="57"/>
    </w:pPr>
  </w:style>
  <w:style w:type="paragraph" w:styleId="759">
    <w:name w:val="toc 6 82e6b511caa1d4386c121c5a5ffbcaef"/>
    <w:basedOn w:val="763"/>
    <w:uiPriority w:val="39"/>
    <w:unhideWhenUsed/>
    <w:pPr>
      <w:ind w:left="1417" w:right="0" w:firstLine="0"/>
      <w:spacing w:after="57"/>
    </w:pPr>
  </w:style>
  <w:style w:type="paragraph" w:styleId="760">
    <w:name w:val="toc 7 82e6b511caa1d4386c121c5a5ffbcaef"/>
    <w:basedOn w:val="763"/>
    <w:uiPriority w:val="39"/>
    <w:unhideWhenUsed/>
    <w:pPr>
      <w:ind w:left="1701" w:right="0" w:firstLine="0"/>
      <w:spacing w:after="57"/>
    </w:pPr>
  </w:style>
  <w:style w:type="paragraph" w:styleId="761">
    <w:name w:val="toc 8 82e6b511caa1d4386c121c5a5ffbcaef"/>
    <w:basedOn w:val="763"/>
    <w:uiPriority w:val="39"/>
    <w:unhideWhenUsed/>
    <w:pPr>
      <w:ind w:left="1984" w:right="0" w:firstLine="0"/>
      <w:spacing w:after="57"/>
    </w:pPr>
  </w:style>
  <w:style w:type="paragraph" w:styleId="762">
    <w:name w:val="toc 9 82e6b511caa1d4386c121c5a5ffbcaef"/>
    <w:basedOn w:val="763"/>
    <w:uiPriority w:val="39"/>
    <w:unhideWhenUsed/>
    <w:pPr>
      <w:ind w:left="2268" w:right="0" w:firstLine="0"/>
      <w:spacing w:after="57"/>
    </w:pPr>
  </w:style>
  <w:style w:type="paragraph" w:styleId="763">
    <w:name w:val="Normal 82e6b511caa1d4386c121c5a5ffbcaef"/>
    <w:pPr>
      <w:widowControl w:val="off"/>
    </w:pPr>
    <w:rPr>
      <w:rFonts w:ascii="Liberation Serif" w:hAnsi="Liberation Serif" w:cs="Mangal" w:eastAsia="SimSun"/>
      <w:color w:val="auto"/>
      <w:sz w:val="24"/>
      <w:szCs w:val="24"/>
      <w:lang w:val="it-IT" w:bidi="hi-IN" w:eastAsia="zh-CN"/>
    </w:rPr>
  </w:style>
  <w:style w:type="character" w:styleId="764">
    <w:name w:val="Default Paragraph Font 82e6b511caa1d4386c121c5a5ffbcaef"/>
    <w:uiPriority w:val="1"/>
    <w:semiHidden/>
    <w:unhideWhenUsed/>
  </w:style>
  <w:style w:type="numbering" w:styleId="765">
    <w:name w:val="No List 82e6b511caa1d4386c121c5a5ffbcaef"/>
    <w:uiPriority w:val="99"/>
    <w:semiHidden/>
    <w:unhideWhenUsed/>
  </w:style>
  <w:style w:type="table" w:styleId="766">
    <w:name w:val="Normal Table 82e6b511caa1d4386c121c5a5ffbcaef"/>
    <w:uiPriority w:val="99"/>
    <w:semiHidden/>
    <w:unhideWhenUsed/>
    <w:tblPr/>
  </w:style>
  <w:style w:type="character" w:styleId="767">
    <w:name w:val="Hyperlink 7d675132c707558b334b8966c1c7e47f"/>
    <w:uiPriority w:val="99"/>
    <w:unhideWhenUsed/>
    <w:rPr>
      <w:color w:val="0000FF" w:themeColor="hyperlink"/>
      <w:u w:val="single"/>
    </w:rPr>
  </w:style>
  <w:style w:type="paragraph" w:styleId="768">
    <w:name w:val="toc 1 7d675132c707558b334b8966c1c7e47f"/>
    <w:basedOn w:val="777"/>
    <w:uiPriority w:val="39"/>
    <w:unhideWhenUsed/>
    <w:pPr>
      <w:ind w:left="0" w:right="0" w:firstLine="0"/>
      <w:spacing w:after="57"/>
    </w:pPr>
  </w:style>
  <w:style w:type="paragraph" w:styleId="769">
    <w:name w:val="toc 2 7d675132c707558b334b8966c1c7e47f"/>
    <w:basedOn w:val="777"/>
    <w:uiPriority w:val="39"/>
    <w:unhideWhenUsed/>
    <w:pPr>
      <w:ind w:left="283" w:right="0" w:firstLine="0"/>
      <w:spacing w:after="57"/>
    </w:pPr>
  </w:style>
  <w:style w:type="paragraph" w:styleId="770">
    <w:name w:val="toc 3 7d675132c707558b334b8966c1c7e47f"/>
    <w:basedOn w:val="777"/>
    <w:uiPriority w:val="39"/>
    <w:unhideWhenUsed/>
    <w:pPr>
      <w:ind w:left="567" w:right="0" w:firstLine="0"/>
      <w:spacing w:after="57"/>
    </w:pPr>
  </w:style>
  <w:style w:type="paragraph" w:styleId="771">
    <w:name w:val="toc 4 7d675132c707558b334b8966c1c7e47f"/>
    <w:basedOn w:val="777"/>
    <w:uiPriority w:val="39"/>
    <w:unhideWhenUsed/>
    <w:pPr>
      <w:ind w:left="850" w:right="0" w:firstLine="0"/>
      <w:spacing w:after="57"/>
    </w:pPr>
  </w:style>
  <w:style w:type="paragraph" w:styleId="772">
    <w:name w:val="toc 5 7d675132c707558b334b8966c1c7e47f"/>
    <w:basedOn w:val="777"/>
    <w:uiPriority w:val="39"/>
    <w:unhideWhenUsed/>
    <w:pPr>
      <w:ind w:left="1134" w:right="0" w:firstLine="0"/>
      <w:spacing w:after="57"/>
    </w:pPr>
  </w:style>
  <w:style w:type="paragraph" w:styleId="773">
    <w:name w:val="toc 6 7d675132c707558b334b8966c1c7e47f"/>
    <w:basedOn w:val="777"/>
    <w:uiPriority w:val="39"/>
    <w:unhideWhenUsed/>
    <w:pPr>
      <w:ind w:left="1417" w:right="0" w:firstLine="0"/>
      <w:spacing w:after="57"/>
    </w:pPr>
  </w:style>
  <w:style w:type="paragraph" w:styleId="774">
    <w:name w:val="toc 7 7d675132c707558b334b8966c1c7e47f"/>
    <w:basedOn w:val="777"/>
    <w:uiPriority w:val="39"/>
    <w:unhideWhenUsed/>
    <w:pPr>
      <w:ind w:left="1701" w:right="0" w:firstLine="0"/>
      <w:spacing w:after="57"/>
    </w:pPr>
  </w:style>
  <w:style w:type="paragraph" w:styleId="775">
    <w:name w:val="toc 8 7d675132c707558b334b8966c1c7e47f"/>
    <w:basedOn w:val="777"/>
    <w:uiPriority w:val="39"/>
    <w:unhideWhenUsed/>
    <w:pPr>
      <w:ind w:left="1984" w:right="0" w:firstLine="0"/>
      <w:spacing w:after="57"/>
    </w:pPr>
  </w:style>
  <w:style w:type="paragraph" w:styleId="776">
    <w:name w:val="toc 9 7d675132c707558b334b8966c1c7e47f"/>
    <w:basedOn w:val="777"/>
    <w:uiPriority w:val="39"/>
    <w:unhideWhenUsed/>
    <w:pPr>
      <w:ind w:left="2268" w:right="0" w:firstLine="0"/>
      <w:spacing w:after="57"/>
    </w:pPr>
  </w:style>
  <w:style w:type="paragraph" w:styleId="777">
    <w:name w:val="Normal 7d675132c707558b334b8966c1c7e47f"/>
    <w:pPr>
      <w:widowControl w:val="off"/>
    </w:pPr>
    <w:rPr>
      <w:rFonts w:ascii="Liberation Serif" w:hAnsi="Liberation Serif" w:cs="Mangal" w:eastAsia="SimSun"/>
      <w:color w:val="auto"/>
      <w:sz w:val="24"/>
      <w:szCs w:val="24"/>
      <w:lang w:val="it-IT" w:bidi="hi-IN" w:eastAsia="zh-CN"/>
    </w:rPr>
  </w:style>
  <w:style w:type="character" w:styleId="778">
    <w:name w:val="Default Paragraph Font 7d675132c707558b334b8966c1c7e47f"/>
    <w:uiPriority w:val="1"/>
    <w:semiHidden/>
    <w:unhideWhenUsed/>
  </w:style>
  <w:style w:type="numbering" w:styleId="779">
    <w:name w:val="No List 7d675132c707558b334b8966c1c7e47f"/>
    <w:uiPriority w:val="99"/>
    <w:semiHidden/>
    <w:unhideWhenUsed/>
  </w:style>
  <w:style w:type="table" w:styleId="780">
    <w:name w:val="Normal Table 7d675132c707558b334b8966c1c7e47f"/>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it-IT</dc:language>
  <cp:lastModifiedBy>s.burghiani</cp:lastModifiedBy>
  <cp:revision>15</cp:revision>
  <dcterms:created xsi:type="dcterms:W3CDTF">2016-01-21T15:36:37Z</dcterms:created>
  <dcterms:modified xsi:type="dcterms:W3CDTF">2026-04-22T11:30:49Z</dcterms:modified>
</cp:coreProperties>
</file>