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tabs>
          <w:tab w:val="left" w:pos="708" w:leader="none"/>
          <w:tab w:val="center" w:pos="4819" w:leader="none"/>
          <w:tab w:val="right" w:pos="9638" w:leader="none"/>
        </w:tabs>
        <w:rPr>
          <w:rFonts w:ascii="Tahoma" w:hAnsi="Tahoma" w:cs="Tahoma" w:eastAsia="Times New Roman"/>
          <w:lang w:eastAsia="it-IT"/>
        </w:rPr>
      </w:pPr>
      <w:r>
        <w:rPr>
          <w:rFonts w:ascii="Tahoma" w:hAnsi="Tahoma" w:cs="Tahoma" w:eastAsia="Times New Roman"/>
          <w:b/>
          <w:lang w:eastAsia="it-IT"/>
        </w:rPr>
      </w:r>
      <w:r>
        <w:rPr>
          <w:rFonts w:ascii="Tahoma" w:hAnsi="Tahoma" w:cs="Tahoma" w:eastAsia="Times New Roman"/>
          <w:lang w:eastAsia="it-IT"/>
        </w:rPr>
      </w:r>
      <w:r/>
    </w:p>
    <w:p>
      <w:pPr>
        <w:jc w:val="center"/>
        <w:tabs>
          <w:tab w:val="left" w:pos="708" w:leader="none"/>
          <w:tab w:val="center" w:pos="4819" w:leader="none"/>
          <w:tab w:val="right" w:pos="9638" w:leader="none"/>
        </w:tabs>
        <w:rPr>
          <w:rFonts w:ascii="Arial" w:hAnsi="Arial" w:cs="Arial" w:eastAsia="Arial"/>
        </w:rPr>
      </w:pPr>
      <w:r>
        <w:rPr>
          <w:rFonts w:ascii="Arial" w:hAnsi="Arial" w:cs="Arial" w:eastAsia="Arial"/>
          <w:b/>
          <w:sz w:val="24"/>
          <w:lang w:eastAsia="it-IT"/>
        </w:rPr>
        <w:t xml:space="preserve">PROPOSTA DI DELIBERAZIONE</w:t>
      </w:r>
      <w:r>
        <w:rPr>
          <w:rFonts w:ascii="Arial" w:hAnsi="Arial" w:cs="Arial" w:eastAsia="Arial"/>
          <w:sz w:val="24"/>
        </w:rPr>
      </w:r>
      <w:r/>
    </w:p>
    <w:p>
      <w:pPr>
        <w:jc w:val="center"/>
        <w:tabs>
          <w:tab w:val="left" w:pos="708" w:leader="none"/>
          <w:tab w:val="center" w:pos="4819" w:leader="none"/>
          <w:tab w:val="right" w:pos="9638" w:leader="none"/>
        </w:tabs>
        <w:rPr>
          <w:rFonts w:ascii="Arial" w:hAnsi="Arial" w:cs="Arial" w:eastAsia="Arial"/>
          <w:highlight w:val="none"/>
        </w:rPr>
      </w:pPr>
      <w:r>
        <w:rPr>
          <w:rFonts w:ascii="Arial" w:hAnsi="Arial" w:cs="Arial" w:eastAsia="Arial"/>
          <w:b/>
          <w:sz w:val="24"/>
          <w:lang w:eastAsia="it-IT"/>
        </w:rPr>
        <w:t xml:space="preserve">DEL CONSIGLIO COMUNALE</w:t>
      </w:r>
      <w:r>
        <w:rPr>
          <w:rFonts w:ascii="Arial" w:hAnsi="Arial" w:cs="Arial" w:eastAsia="Arial"/>
          <w:sz w:val="24"/>
          <w:highlight w:val="none"/>
        </w:rPr>
      </w:r>
      <w:r/>
    </w:p>
    <w:p>
      <w:pPr>
        <w:jc w:val="center"/>
        <w:tabs>
          <w:tab w:val="left" w:pos="708" w:leader="none"/>
          <w:tab w:val="center" w:pos="4819" w:leader="none"/>
          <w:tab w:val="right" w:pos="9638" w:leader="none"/>
        </w:tabs>
        <w:rPr>
          <w:rFonts w:ascii="Arial" w:hAnsi="Arial" w:cs="Arial" w:eastAsia="Arial"/>
          <w:highlight w:val="none"/>
        </w:rPr>
      </w:pPr>
      <w:r>
        <w:rPr>
          <w:rFonts w:ascii="Arial" w:hAnsi="Arial" w:cs="Arial" w:eastAsia="Arial"/>
          <w:sz w:val="24"/>
          <w:highlight w:val="none"/>
        </w:rPr>
      </w:r>
      <w:r>
        <w:rPr>
          <w:rFonts w:ascii="Arial" w:hAnsi="Arial" w:cs="Arial" w:eastAsia="Arial"/>
          <w:sz w:val="24"/>
          <w:highlight w:val="none"/>
        </w:rPr>
      </w:r>
      <w:r/>
    </w:p>
    <w:p>
      <w:pPr>
        <w:jc w:val="center"/>
        <w:tabs>
          <w:tab w:val="left" w:pos="708" w:leader="none"/>
          <w:tab w:val="center" w:pos="4819" w:leader="none"/>
          <w:tab w:val="right" w:pos="9638" w:leader="none"/>
        </w:tabs>
        <w:rPr>
          <w:rFonts w:ascii="Arial" w:hAnsi="Arial" w:cs="Arial" w:eastAsia="Arial"/>
        </w:rPr>
      </w:pPr>
      <w:r>
        <w:rPr>
          <w:rFonts w:ascii="Arial" w:hAnsi="Arial" w:cs="Arial" w:eastAsia="Arial"/>
          <w:b/>
          <w:sz w:val="24"/>
          <w:highlight w:val="none"/>
          <w:lang w:eastAsia="it-IT"/>
        </w:rPr>
        <w:t xml:space="preserve">n. </w:t>
      </w:r>
      <w:r>
        <w:rPr>
          <w:rFonts w:ascii="Arial" w:hAnsi="Arial" w:cs="Arial" w:eastAsia="Arial"/>
          <w:b/>
          <w:sz w:val="24"/>
          <w:lang w:eastAsia="it-IT"/>
        </w:rPr>
        <w:t xml:space="preserve">269 del </w:t>
      </w:r>
      <w:r>
        <w:rPr>
          <w:rFonts w:ascii="Arial" w:hAnsi="Arial" w:cs="Arial" w:eastAsia="Arial"/>
          <w:b/>
          <w:sz w:val="24"/>
          <w:lang w:eastAsia="it-IT"/>
        </w:rPr>
        <w:t xml:space="preserve">07/03/2026</w:t>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szCs w:val="14"/>
          <w:lang w:eastAsia="it-IT"/>
        </w:rPr>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szCs w:val="14"/>
          <w:lang w:eastAsia="it-IT"/>
        </w:rPr>
      </w:r>
      <w:r>
        <w:rPr>
          <w:rFonts w:ascii="Arial" w:hAnsi="Arial" w:cs="Arial" w:eastAsia="Arial"/>
          <w:sz w:val="24"/>
        </w:rPr>
      </w:r>
      <w:r/>
    </w:p>
    <w:p>
      <w:pPr>
        <w:jc w:val="both"/>
        <w:tabs>
          <w:tab w:val="left" w:pos="708" w:leader="none"/>
          <w:tab w:val="center" w:pos="4819" w:leader="none"/>
          <w:tab w:val="right" w:pos="9638" w:leader="none"/>
        </w:tabs>
        <w:rPr>
          <w:rFonts w:ascii="Arial" w:hAnsi="Arial" w:cs="Arial" w:eastAsia="Arial"/>
        </w:rPr>
      </w:pPr>
      <w:r>
        <w:rPr>
          <w:rFonts w:ascii="Arial" w:hAnsi="Arial" w:cs="Arial" w:eastAsia="Arial"/>
          <w:b/>
          <w:sz w:val="24"/>
          <w:lang w:eastAsia="it-IT"/>
        </w:rPr>
        <w:t xml:space="preserve">OGGETTO:</w:t>
      </w:r>
      <w:r>
        <w:rPr>
          <w:rFonts w:ascii="Arial" w:hAnsi="Arial" w:cs="Arial" w:eastAsia="Arial"/>
          <w:sz w:val="24"/>
        </w:rPr>
      </w:r>
      <w:r/>
    </w:p>
    <w:p>
      <w:pPr>
        <w:rPr>
          <w:rFonts w:ascii="Arial" w:hAnsi="Arial" w:cs="Arial" w:eastAsia="Arial"/>
        </w:rPr>
      </w:pPr>
      <w:r>
        <w:rPr>
          <w:rFonts w:ascii="Arial" w:hAnsi="Arial" w:cs="Arial" w:eastAsia="Arial"/>
          <w:b/>
          <w:sz w:val="24"/>
          <w:lang w:eastAsia="it-IT"/>
        </w:rPr>
        <w:t xml:space="preserve">INTEGRAZIONE COMPOSIZIONE CONSULTA "SPORT, TEMPO LIBERO E POLITICHE GIOVANILI" - MANDATO AMMINISTRATIVO 2025/2030.</w:t>
      </w:r>
      <w:r>
        <w:rPr>
          <w:rFonts w:ascii="Arial" w:hAnsi="Arial" w:cs="Arial" w:eastAsia="Arial"/>
          <w:sz w:val="24"/>
        </w:rPr>
      </w:r>
      <w:r/>
    </w:p>
    <w:p>
      <w:pPr>
        <w:jc w:val="both"/>
        <w:tabs>
          <w:tab w:val="left" w:pos="708" w:leader="none"/>
          <w:tab w:val="center" w:pos="4819" w:leader="none"/>
          <w:tab w:val="right" w:pos="9638" w:leader="none"/>
        </w:tabs>
        <w:rPr>
          <w:rFonts w:ascii="Arial" w:hAnsi="Arial" w:cs="Arial" w:eastAsia="Arial"/>
        </w:rPr>
        <w:pBdr>
          <w:bottom w:val="single" w:color="000000" w:sz="6" w:space="0"/>
        </w:pBdr>
      </w:pPr>
      <w:r>
        <w:rPr>
          <w:rFonts w:ascii="Arial" w:hAnsi="Arial" w:cs="Arial" w:eastAsia="Arial"/>
          <w:sz w:val="24"/>
          <w:lang w:eastAsia="it-IT"/>
        </w:rPr>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lang w:eastAsia="it-IT"/>
        </w:rPr>
      </w:r>
      <w:r>
        <w:rPr>
          <w:rFonts w:ascii="Arial" w:hAnsi="Arial" w:cs="Arial" w:eastAsia="Arial"/>
          <w:sz w:val="24"/>
        </w:rPr>
      </w:r>
      <w:r/>
    </w:p>
    <w:p>
      <w:pPr>
        <w:pStyle w:val="762"/>
      </w:pPr>
      <w:r/>
      <w:r/>
    </w:p>
    <w:p>
      <w:pPr>
        <w:jc w:val="center"/>
        <w:rPr>
          <w:rFonts w:ascii="Arial" w:hAnsi="Arial" w:cs="Arial" w:eastAsia="Arial"/>
          <w:b/>
          <w:sz w:val="24"/>
          <w:highlight w:val="none"/>
        </w:rPr>
      </w:pPr>
      <w:r>
        <w:rPr>
          <w:rFonts w:ascii="Arial" w:hAnsi="Arial" w:cs="Arial" w:eastAsia="Arial"/>
          <w:b/>
          <w:sz w:val="24"/>
          <w:highlight w:val="none"/>
        </w:rPr>
      </w:r>
      <w:r>
        <w:rPr>
          <w:rFonts w:ascii="Arial" w:hAnsi="Arial" w:cs="Arial" w:eastAsia="Arial"/>
          <w:b/>
          <w:sz w:val="24"/>
          <w:highlight w:val="none"/>
        </w:rPr>
      </w:r>
      <w:r/>
    </w:p>
    <w:p>
      <w:pPr>
        <w:pStyle w:val="748"/>
        <w:jc w:val="center"/>
        <w:rPr>
          <w:rFonts w:ascii="Arial" w:hAnsi="Arial" w:cs="Arial" w:eastAsia="Arial"/>
          <w:b/>
          <w:bCs/>
          <w:sz w:val="24"/>
          <w:szCs w:val="24"/>
          <w:highlight w:val="none"/>
        </w:rPr>
      </w:pPr>
      <w:r>
        <w:rPr>
          <w:rFonts w:ascii="Arial" w:hAnsi="Arial" w:cs="Arial" w:eastAsia="Arial"/>
          <w:b/>
          <w:sz w:val="24"/>
        </w:rPr>
        <w:t xml:space="preserve">IL CONSIGLIO COMUNALE</w:t>
      </w:r>
      <w:r>
        <w:rPr>
          <w:rFonts w:ascii="Arial" w:hAnsi="Arial" w:cs="Arial" w:eastAsia="Arial"/>
          <w:b/>
          <w:bCs/>
          <w:sz w:val="24"/>
          <w:szCs w:val="24"/>
          <w:highlight w:val="none"/>
        </w:rPr>
      </w:r>
      <w:r/>
    </w:p>
    <w:p>
      <w:pPr>
        <w:jc w:val="left"/>
        <w:rPr>
          <w:rFonts w:ascii="Arial" w:hAnsi="Arial" w:cs="Arial" w:eastAsia="Arial"/>
          <w:b/>
          <w:bCs/>
          <w:sz w:val="24"/>
          <w:szCs w:val="24"/>
          <w:highlight w:val="none"/>
        </w:rPr>
      </w:pPr>
      <w:r>
        <w:rPr>
          <w:rFonts w:ascii="Arial" w:hAnsi="Arial" w:cs="Arial" w:eastAsia="Arial"/>
          <w:b/>
          <w:bCs/>
          <w:sz w:val="24"/>
          <w:szCs w:val="24"/>
          <w:highlight w:val="none"/>
        </w:rPr>
      </w:r>
      <w:r>
        <w:rPr>
          <w:rFonts w:ascii="Arial" w:hAnsi="Arial" w:cs="Arial" w:eastAsia="Arial"/>
          <w:b/>
          <w:bCs/>
          <w:sz w:val="24"/>
          <w:szCs w:val="24"/>
          <w:highlight w:val="none"/>
        </w:rPr>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Richiamato l’art.41 dello Statuto Comunale relativo alle Consulte Comunali, organismi istituiti per favorire la partecipazione dei cittadini all’amministrazione locale;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ab/>
        <w:t xml:space="preserve">Visto il Regolamento delle Consulte approvato con proprio atto n.185/2000 e successivamente modificato ed integrato con atti C.C. n.22/2001, 63/2005, 106/2009, 42/2013 e 36/2014;</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Considerato che i suddetti organismi sono nominati dal Consiglio Comunale e restano in carica per la durata del corrispondente mandato amministrativo e che occorre, pertanto, procedere al rinnovo delle Consulte Comunali per naturale scadenza del mandato pr</w:t>
      </w:r>
      <w:r>
        <w:rPr>
          <w:rFonts w:ascii="Times New Roman" w:hAnsi="Times New Roman" w:cs="Times New Roman" w:eastAsia="Times New Roman"/>
          <w:color w:val="000000"/>
          <w:sz w:val="24"/>
        </w:rPr>
        <w:t xml:space="preserve">ecedente;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Dato atto che, tra le Consulte Comunali attualmente istituite, è prevista la Consulta SPORT, TEMPO LIBERO E POLITICHE GIOVANILI, così formata, ai sensi art.2 del Regolamento:</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numPr>
          <w:ilvl w:val="0"/>
          <w:numId w:val="1"/>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Assessore allo sport</w:t>
      </w:r>
      <w:r/>
    </w:p>
    <w:p>
      <w:pPr>
        <w:numPr>
          <w:ilvl w:val="0"/>
          <w:numId w:val="1"/>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N.2 consiglieri comunali (1 di minoranza ed 1 di maggioranza)</w:t>
      </w:r>
      <w:r/>
    </w:p>
    <w:p>
      <w:pPr>
        <w:numPr>
          <w:ilvl w:val="0"/>
          <w:numId w:val="1"/>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N.9 rappresentanti delle discipline sportive designati dalle singole Associazioni Sportive locali di ogni settore</w:t>
      </w:r>
      <w:r/>
    </w:p>
    <w:p>
      <w:pPr>
        <w:numPr>
          <w:ilvl w:val="0"/>
          <w:numId w:val="1"/>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N.1 rappresentante delle associazioni per il tempo libero presenti nel territorio designati da apposita assemblea</w:t>
      </w:r>
      <w:r/>
    </w:p>
    <w:p>
      <w:pPr>
        <w:numPr>
          <w:ilvl w:val="0"/>
          <w:numId w:val="1"/>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N.1 insegnante di educazione fisica designato dall’assemblea dei docenti di educazione fisica</w:t>
      </w:r>
      <w:r/>
    </w:p>
    <w:p>
      <w:pPr>
        <w:numPr>
          <w:ilvl w:val="0"/>
          <w:numId w:val="1"/>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N.1 rappresentante locale del CONI</w:t>
      </w:r>
      <w:r/>
    </w:p>
    <w:p>
      <w:pPr>
        <w:numPr>
          <w:ilvl w:val="0"/>
          <w:numId w:val="1"/>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Presidente del Forum Giovanile o suo delegato</w:t>
      </w:r>
      <w:r/>
    </w:p>
    <w:p>
      <w:pPr>
        <w:ind w:left="36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Dato atto:</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che con propria deliberazione n.73 del 27.11.2025, sulla base delle nomine effettuate e delle designazioni pervenute, si era proceduto a costituire la Consulta SPORT, TEMPO LIBERO E POLITICHE GIOVANILI per il mandato amministrativo 2025/2030, fatta salva l</w:t>
      </w:r>
      <w:r>
        <w:rPr>
          <w:rFonts w:ascii="Times New Roman" w:hAnsi="Times New Roman" w:cs="Times New Roman" w:eastAsia="Times New Roman"/>
          <w:color w:val="000000"/>
          <w:sz w:val="24"/>
        </w:rPr>
        <w:t xml:space="preserve">a decisione di integrare la composizione del suddetto organismo qualora fossero pervenute ulteriori designazioni, al fine di valorizzarne la rappresentatività e la partecipazione democratica;</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che all’atto della costituzione dell’organismo non si era ancora tenuta l’assemblea delle associazioni per il tempo libero presenti nel territorio, deputata ad individuare un proprio rappresentante in seno alla Consulta de quo;</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567"/>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w:t>
      </w:r>
      <w:r>
        <w:rPr>
          <w:rFonts w:ascii="Times New Roman" w:hAnsi="Times New Roman" w:cs="Times New Roman" w:eastAsia="Times New Roman"/>
          <w:color w:val="000000"/>
          <w:sz w:val="24"/>
        </w:rPr>
        <w:t xml:space="preserve">siderato che il giorno 5 Marzo 2026 presso la Residenza Municipale, previa convocazione avvenuta con nota prot.n.7525 del 27 Febbraio 2026, si è riunita l’assemblea delle associazioni culturali e ricreative, regolarmente iscritte all’Albo Comunale delle Li</w:t>
      </w:r>
      <w:r>
        <w:rPr>
          <w:rFonts w:ascii="Times New Roman" w:hAnsi="Times New Roman" w:cs="Times New Roman" w:eastAsia="Times New Roman"/>
          <w:color w:val="000000"/>
          <w:sz w:val="24"/>
        </w:rPr>
        <w:t xml:space="preserve">bere Forme Associative, che ha eletto il seguente proprio rappresentante: </w:t>
      </w:r>
      <w:r/>
    </w:p>
    <w:p>
      <w:pPr>
        <w:ind w:left="0" w:right="0" w:firstLine="567"/>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567"/>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ALICE ORBISAGLIA</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Reputato opportuno procedere, pertanto, ad integrazione della composizione della Consulta Sport, Tempo Libero e Politiche Giovanili;</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709"/>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Acquisito il parere favorevole di regolarità tecnica, ai sensi art.49 del D.Lgs.n.267/2000, allegato al presente atto, da parte del Segretario Generale Dirigente Dip.to Affari Generali – Dott. ssa Mariarosaria Giorgio;</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tab/>
        <w:t xml:space="preserve">Dato atto che, ai sensi art.49 citato, la presente proposta non necessita di parere di regolarità contabile in quanto l’atto non comporta riflessi diretti o indiretti sulla situazione economico-finanziaria o sul patrimonio dell’ente;</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tab/>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 la seguente votazione, espressa in modalità elettronica:</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Presenti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Votanti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Favorevoli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Contrari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Astenuti</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708"/>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DELIBERA</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numPr>
          <w:ilvl w:val="0"/>
          <w:numId w:val="2"/>
        </w:numPr>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di integrare la composizione della Consulta Sport, Tempo Libero e Politiche Giovanili, per il mandato amministrativo 2025/2030, come di seguito: </w:t>
      </w:r>
      <w:r/>
    </w:p>
    <w:p>
      <w:pPr>
        <w:ind w:left="72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Rapp.nte associazioni tempo libero</w:t>
        <w:tab/>
        <w:tab/>
        <w:tab/>
        <w:t xml:space="preserve">Alice Orbisaglia</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numPr>
          <w:ilvl w:val="0"/>
          <w:numId w:val="2"/>
        </w:numPr>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di dare atto che la composizione della Consulta Sport, Tempo Libero e Politiche Giovanili, per il mandato amministrativo 2025/2030, è la seguente:</w:t>
      </w:r>
      <w:r/>
    </w:p>
    <w:p>
      <w:pPr>
        <w:ind w:left="72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Assessore</w:t>
        <w:tab/>
        <w:tab/>
        <w:tab/>
        <w:tab/>
        <w:tab/>
        <w:tab/>
        <w:t xml:space="preserve">Paola Andreoni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Consigliere</w:t>
        <w:tab/>
        <w:tab/>
        <w:tab/>
        <w:tab/>
        <w:tab/>
        <w:tab/>
        <w:t xml:space="preserve">Gabbanelli Simone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Consigliere</w:t>
        <w:tab/>
        <w:tab/>
        <w:tab/>
        <w:tab/>
        <w:tab/>
        <w:tab/>
        <w:t xml:space="preserve">Staffolani Michela</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Rapp.nti associazioni sportive</w:t>
        <w:tab/>
        <w:tab/>
        <w:tab/>
        <w:t xml:space="preserve">Lara Volpe</w:t>
      </w:r>
      <w:r/>
    </w:p>
    <w:p>
      <w:pPr>
        <w:ind w:left="4248"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Giorgio Maria Brandoni</w:t>
      </w:r>
      <w:r/>
    </w:p>
    <w:p>
      <w:pPr>
        <w:ind w:left="4248"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Fabio Pierpaoli</w:t>
      </w:r>
      <w:r/>
    </w:p>
    <w:p>
      <w:pPr>
        <w:ind w:left="4248"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Giuseppe Mengoni</w:t>
      </w:r>
      <w:r/>
    </w:p>
    <w:p>
      <w:pPr>
        <w:ind w:left="4248"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Alessio Frontalini</w:t>
      </w:r>
      <w:r/>
    </w:p>
    <w:p>
      <w:pPr>
        <w:ind w:left="4248"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Valerio Braconi</w:t>
      </w:r>
      <w:r/>
    </w:p>
    <w:p>
      <w:pPr>
        <w:ind w:left="4248"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Sergio Serrani</w:t>
      </w:r>
      <w:r/>
    </w:p>
    <w:p>
      <w:pPr>
        <w:ind w:left="4248"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Daniela Eusepi</w:t>
      </w:r>
      <w:r/>
    </w:p>
    <w:p>
      <w:pPr>
        <w:ind w:left="4248"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Daniele Tittarelli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Rapp.nte associazioni tempo libero</w:t>
        <w:tab/>
        <w:tab/>
        <w:tab/>
        <w:t xml:space="preserve">Alice Orbisaglia</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Rapp.ti insegnanti</w:t>
        <w:tab/>
        <w:tab/>
        <w:tab/>
        <w:tab/>
        <w:tab/>
        <w:t xml:space="preserve">Marco Pesaresi</w:t>
      </w:r>
      <w:r/>
    </w:p>
    <w:p>
      <w:pPr>
        <w:ind w:left="4248"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Michele Biondini</w:t>
      </w:r>
      <w:r/>
    </w:p>
    <w:p>
      <w:pPr>
        <w:ind w:left="4248"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Vincenzo Bondanese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numPr>
          <w:ilvl w:val="0"/>
          <w:numId w:val="2"/>
        </w:numPr>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di comunicare al Presidente della Consulta l’adozione del presente atto.</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La Presidente del Consiglio Comunale pone quindi a votazione la proposta di rendere il presente atto immediatamente eseguibile al fine di consentire l’operatività della Consulta.</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ab/>
        <w:t xml:space="preserve">Pertanto,</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IL CONSIGLIO COMUNALE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ab/>
        <w:t xml:space="preserve">Udita la proposta</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 la seguente votazione, espressa in modalità elettronica:</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Presenti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Votanti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Favorevoli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Contrari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Astenuti </w:t>
      </w:r>
      <w:r/>
    </w:p>
    <w:p>
      <w:pPr>
        <w:ind w:left="0" w:right="0" w:firstLine="708"/>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DELIBERA</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4) rendere il presente atto immediatamente eseguibile ai sensi art.134 del T.U.E.L. n.267/2000.</w:t>
      </w:r>
      <w:r/>
    </w:p>
    <w:p>
      <w:pPr>
        <w:ind w:left="4248" w:right="0" w:firstLine="708"/>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p>
    <w:p>
      <w:pPr>
        <w:ind w:left="0" w:right="0" w:firstLine="0"/>
        <w:jc w:val="left"/>
        <w:spacing w:before="0" w:after="0"/>
        <w:rPr>
          <w:rFonts w:ascii="Arial" w:hAnsi="Arial" w:cs="Arial" w:eastAsia="Arial"/>
          <w:b/>
          <w:color w:val="000000"/>
          <w:sz w:val="24"/>
          <w:highlight w:val="none"/>
        </w:rPr>
        <w:pBdr>
          <w:top w:val="none" w:color="000000" w:sz="4" w:space="0"/>
          <w:left w:val="none" w:color="000000" w:sz="4" w:space="0"/>
          <w:bottom w:val="none" w:color="000000" w:sz="4" w:space="0"/>
          <w:right w:val="none" w:color="000000" w:sz="4" w:space="0"/>
        </w:pBdr>
      </w:pPr>
      <w:r>
        <w:rPr>
          <w:rFonts w:ascii="Arial" w:hAnsi="Arial" w:cs="Arial" w:eastAsia="Arial"/>
          <w:b/>
          <w:color w:val="000000"/>
          <w:sz w:val="24"/>
        </w:rPr>
        <w:t xml:space="preserve">***</w:t>
      </w:r>
      <w:r/>
    </w:p>
    <w:p>
      <w:pPr>
        <w:ind w:left="0" w:right="0" w:firstLine="0"/>
        <w:jc w:val="both"/>
        <w:spacing w:before="0" w:after="0"/>
        <w:rPr>
          <w:rFonts w:ascii="Times New Roman" w:hAnsi="Times New Roman" w:cs="Times New Roman" w:eastAsia="Times New Roman"/>
          <w:b w:val="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val="0"/>
          <w:color w:val="000000"/>
          <w:sz w:val="24"/>
          <w:highlight w:val="none"/>
        </w:rPr>
        <w:t xml:space="preserve">La seduta prosegue con la trattazione del successivo argomento all’ordine del giorno.</w:t>
      </w:r>
      <w:r>
        <w:rPr>
          <w:rFonts w:ascii="Times New Roman" w:hAnsi="Times New Roman" w:cs="Times New Roman" w:eastAsia="Times New Roman"/>
          <w:b w:val="0"/>
          <w:color w:val="000000"/>
          <w:sz w:val="24"/>
          <w:highlight w:val="none"/>
        </w:rPr>
      </w:r>
      <w:r/>
    </w:p>
    <w:p>
      <w:pPr>
        <w:ind w:left="0" w:right="0" w:firstLine="0"/>
        <w:jc w:val="center"/>
        <w:spacing w:before="0" w:after="160" w:line="235" w:lineRule="atLeast"/>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 </w:t>
      </w:r>
      <w:r>
        <w:rPr>
          <w:rFonts w:ascii="Arial" w:hAnsi="Arial" w:cs="Arial" w:eastAsia="Arial"/>
          <w:b/>
          <w:sz w:val="24"/>
          <w:highlight w:val="none"/>
        </w:rPr>
        <w:t xml:space="preserve">***</w:t>
      </w:r>
      <w:r>
        <w:rPr>
          <w:rFonts w:ascii="Times New Roman" w:hAnsi="Times New Roman" w:cs="Times New Roman" w:eastAsia="Times New Roman"/>
          <w:sz w:val="22"/>
        </w:rPr>
      </w:r>
      <w:r/>
    </w:p>
    <w:p>
      <w:pPr>
        <w:jc w:val="both"/>
        <w:rPr>
          <w:bCs/>
          <w:i/>
          <w:sz w:val="20"/>
          <w:szCs w:val="20"/>
        </w:rPr>
      </w:pPr>
      <w:r>
        <w:rPr>
          <w:rFonts w:ascii="Arial" w:hAnsi="Arial" w:cs="Arial" w:eastAsia="Arial"/>
          <w:b/>
          <w:i/>
          <w:iCs/>
          <w:sz w:val="20"/>
          <w:szCs w:val="20"/>
          <w:highlight w:val="none"/>
        </w:rPr>
        <w:t xml:space="preserve">A</w:t>
      </w:r>
      <w:r>
        <w:rPr>
          <w:rFonts w:ascii="Arial" w:hAnsi="Arial" w:cs="Arial" w:eastAsia="Arial"/>
          <w:b/>
          <w:i/>
          <w:iCs/>
          <w:sz w:val="20"/>
          <w:szCs w:val="20"/>
          <w:highlight w:val="none"/>
        </w:rPr>
        <w:t xml:space="preserve">i sensi dell’art.35 del Regolamento del Consiglio Comunale, le sedute pubbliche del Consiglio Comunale vengono riprese e trasmesse via web e sono integralmente registrate su supporto digitale. Dette registrazioni sono consultabili attraverso il sito Intern</w:t>
      </w:r>
      <w:r>
        <w:rPr>
          <w:rFonts w:ascii="Arial" w:hAnsi="Arial" w:cs="Arial" w:eastAsia="Arial"/>
          <w:b/>
          <w:i/>
          <w:iCs/>
          <w:sz w:val="20"/>
          <w:szCs w:val="20"/>
          <w:highlight w:val="none"/>
        </w:rPr>
        <w:t xml:space="preserve">et del Comune.</w:t>
      </w:r>
      <w:r>
        <w:rPr>
          <w:bCs/>
          <w:i/>
          <w:sz w:val="20"/>
          <w:szCs w:val="20"/>
        </w:rPr>
      </w:r>
      <w:r/>
    </w:p>
    <w:p>
      <w:pPr>
        <w:jc w:val="center"/>
        <w:rPr>
          <w:rFonts w:ascii="Arial" w:hAnsi="Arial" w:cs="Arial" w:eastAsia="Arial"/>
          <w:b/>
          <w:bCs/>
          <w:sz w:val="24"/>
          <w:szCs w:val="24"/>
          <w:highlight w:val="none"/>
        </w:rPr>
      </w:pPr>
      <w:r>
        <w:rPr>
          <w:rFonts w:ascii="Arial" w:hAnsi="Arial" w:cs="Arial" w:eastAsia="Arial"/>
          <w:b/>
          <w:sz w:val="24"/>
          <w:highlight w:val="none"/>
        </w:rPr>
        <w:t xml:space="preserve">***</w:t>
      </w:r>
      <w:r>
        <w:rPr>
          <w:rFonts w:ascii="Arial" w:hAnsi="Arial" w:cs="Arial" w:eastAsia="Arial"/>
          <w:b/>
          <w:bCs/>
          <w:sz w:val="24"/>
          <w:szCs w:val="24"/>
          <w:highlight w:val="none"/>
        </w:rPr>
      </w:r>
      <w:r/>
    </w:p>
    <w:sectPr>
      <w:headerReference w:type="default" r:id="rId9"/>
      <w:footerReference w:type="default" r:id="rId10"/>
      <w:footnotePr/>
      <w:endnotePr/>
      <w:type w:val="nextPage"/>
      <w:pgSz w:w="11906" w:h="16838" w:orient="portrait"/>
      <w:pgMar w:top="1134" w:right="1134" w:bottom="1134" w:left="1134" w:header="0"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Times New Roman">
    <w:panose1 w:val="02020603050405020304"/>
  </w:font>
  <w:font w:name="Wingdings">
    <w:panose1 w:val="05010000000000000000"/>
  </w:font>
  <w:font w:name="Symbol">
    <w:panose1 w:val="05010000000000000000"/>
  </w:font>
  <w:font w:name="Arial">
    <w:panose1 w:val="020B0604020202020204"/>
  </w:font>
  <w:font w:name="SimSun">
    <w:panose1 w:val="02020603020101020101"/>
  </w:font>
  <w:font w:name="Courier New">
    <w:panose1 w:val="02070309020205020404"/>
  </w:font>
  <w:font w:name="Mangal">
    <w:panose1 w:val="02020603050405020304"/>
  </w:font>
  <w:font w:name="Liberation Serif">
    <w:panose1 w:val="020206030504050203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18"/>
        <w:highlight w:val="none"/>
      </w:rPr>
    </w:r>
    <w:r/>
  </w:p>
  <w:p>
    <w:pPr>
      <w:ind w:left="0" w:right="0" w:firstLine="0"/>
      <w:jc w:val="left"/>
      <w:spacing w:before="0" w:after="0"/>
      <w:rPr>
        <w:rFonts w:ascii="Arial" w:hAnsi="Arial" w:cs="Arial" w:eastAsia="Arial"/>
        <w:color w:val="000000"/>
        <w:highlight w:val="none"/>
      </w:rPr>
      <w:pBdr>
        <w:top w:val="none" w:color="000000" w:sz="4" w:space="0"/>
        <w:left w:val="none" w:color="000000" w:sz="4" w:space="0"/>
        <w:bottom w:val="none" w:color="000000" w:sz="4" w:space="0"/>
        <w:right w:val="none" w:color="000000" w:sz="4" w:space="0"/>
      </w:pBdr>
    </w:pPr>
    <w:r>
      <w:rPr>
        <w:rFonts w:ascii="Arial" w:hAnsi="Arial" w:cs="Arial" w:eastAsia="Arial"/>
        <w:color w:val="000000"/>
        <w:sz w:val="18"/>
      </w:rPr>
      <w:t xml:space="preserve">Proposta di </w:t>
    </w:r>
    <w:r>
      <w:rPr>
        <w:rFonts w:ascii="Arial" w:hAnsi="Arial" w:cs="Arial" w:eastAsia="Arial"/>
        <w:color w:val="000000"/>
        <w:sz w:val="18"/>
      </w:rPr>
      <w:t xml:space="preserve">Delibera di Consiglio</w:t>
    </w:r>
    <w:r>
      <w:rPr>
        <w:rFonts w:ascii="Arial" w:hAnsi="Arial" w:cs="Arial" w:eastAsia="Arial"/>
        <w:color w:val="000000"/>
        <w:sz w:val="18"/>
      </w:rPr>
      <w:t xml:space="preserve"> n. 269 del 07/03/2026</w:t>
    </w:r>
    <w:r>
      <w:rPr>
        <w:rFonts w:ascii="Arial" w:hAnsi="Arial" w:cs="Arial" w:eastAsia="Arial"/>
        <w:color w:val="000000"/>
        <w:highlight w:val="none"/>
      </w:rPr>
    </w:r>
    <w:r/>
  </w:p>
  <w:p>
    <w:pPr>
      <w:pStyle w:val="735"/>
      <w:jc w:val="right"/>
      <w:rPr>
        <w:rFonts w:ascii="Arial" w:hAnsi="Arial" w:cs="Arial" w:eastAsia="Arial"/>
        <w:highlight w:val="none"/>
      </w:rPr>
    </w:pPr>
    <w:r>
      <w:rPr>
        <w:rFonts w:ascii="Arial" w:hAnsi="Arial" w:cs="Arial" w:eastAsia="Arial"/>
        <w:sz w:val="18"/>
      </w:rPr>
      <w:t xml:space="preserve">Pag. </w:t>
    </w:r>
    <w:fldSimple w:instr="PAGE \* MERGEFORMAT">
      <w:r>
        <w:rPr>
          <w:rFonts w:ascii="Arial" w:hAnsi="Arial" w:cs="Arial" w:eastAsia="Arial"/>
          <w:sz w:val="18"/>
        </w:rPr>
        <w:t xml:space="preserve">1</w:t>
      </w:r>
    </w:fldSimple>
    <w:r>
      <w:rPr>
        <w:rFonts w:ascii="Arial" w:hAnsi="Arial" w:cs="Arial" w:eastAsia="Arial"/>
        <w:sz w:val="18"/>
      </w:rPr>
    </w:r>
    <w:r>
      <w:rPr>
        <w:rFonts w:ascii="Arial" w:hAnsi="Arial" w:cs="Arial" w:eastAsia="Arial"/>
        <w:highlight w:val="none"/>
      </w:rPr>
    </w:r>
    <w:r/>
  </w:p>
  <w:p>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3"/>
    </w:pPr>
    <w:r/>
    <w:r/>
  </w:p>
  <w:p>
    <w:r>
      <w:rPr>
        <w:rFonts w:ascii="Times New Roman" w:hAnsi="Times New Roman" w:cs="Times New Roman" w:eastAsia="Times New Roman"/>
        <w:lang w:bidi="ar-SA" w:eastAsia="it-IT"/>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-226695</wp:posOffset>
              </wp:positionH>
              <wp:positionV relativeFrom="paragraph">
                <wp:posOffset>-144145</wp:posOffset>
              </wp:positionV>
              <wp:extent cx="1444625" cy="1776730"/>
              <wp:effectExtent l="0" t="0" r="0" b="0"/>
              <wp:wrapNone/>
              <wp:docPr id="1" name="Immagine 1" descr="logo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0020" name="Immagine 1" descr="logo1" hidden="0"/>
                      <pic:cNvPicPr>
                        <a:picLocks noChangeAspect="1"/>
                      </pic:cNvPicPr>
                      <pic:nvPr isPhoto="0" userDrawn="0"/>
                    </pic:nvPicPr>
                    <pic:blipFill>
                      <a:blip r:embed="rId1"/>
                      <a:stretch/>
                    </pic:blipFill>
                    <pic:spPr bwMode="auto">
                      <a:xfrm rot="0" flipH="0" flipV="0">
                        <a:off x="0" y="0"/>
                        <a:ext cx="1444624" cy="1776729"/>
                      </a:xfrm>
                      <a:prstGeom prst="rect">
                        <a:avLst/>
                      </a:prstGeom>
                      <a:noFill/>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9264;o:allowoverlap:true;o:allowincell:true;mso-position-horizontal-relative:text;margin-left:-17.8pt;mso-position-horizontal:absolute;mso-position-vertical-relative:text;margin-top:-11.3pt;mso-position-vertical:absolute;width:113.8pt;height:139.9pt;rotation:0;" stroked="false">
              <v:path textboxrect="0,0,0,0"/>
              <v:imagedata r:id="rId1" o:title=""/>
            </v:shape>
          </w:pict>
        </mc:Fallback>
      </mc:AlternateContent>
    </w:r>
    <w:r/>
  </w:p>
  <w:p>
    <w:pPr>
      <w:pStyle w:val="776"/>
    </w:pPr>
    <w:r/>
    <w:r/>
  </w:p>
  <w:p>
    <w:r/>
    <w:r/>
  </w:p>
  <w:p>
    <w:r/>
    <w:r/>
  </w:p>
  <w:p>
    <w:r/>
    <w:r/>
  </w:p>
  <w:p>
    <w:r/>
    <w:r/>
  </w:p>
  <w:p>
    <w:r/>
    <w:r/>
  </w:p>
  <w:p>
    <w:r/>
    <w:r/>
  </w:p>
  <w:p>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Wingdings" w:hAnsi="Wingdings" w:cs="Wingdings" w:eastAsia="Wingdings" w:hint="default"/>
      </w:rPr>
    </w:lvl>
    <w:lvl w:ilvl="4">
      <w:start w:val="1"/>
      <w:numFmt w:val="bullet"/>
      <w:isLgl w:val="false"/>
      <w:suff w:val="tab"/>
      <w:lvlText w:val=""/>
      <w:lvlJc w:val="left"/>
      <w:pPr>
        <w:ind w:left="3600" w:hanging="360"/>
      </w:pPr>
      <w:rPr>
        <w:rFonts w:ascii="Wingdings" w:hAnsi="Wingdings" w:cs="Wingdings" w:eastAsia="Wingdings"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Wingdings" w:hAnsi="Wingdings" w:cs="Wingdings" w:eastAsia="Wingdings" w:hint="default"/>
      </w:rPr>
    </w:lvl>
    <w:lvl w:ilvl="7">
      <w:start w:val="1"/>
      <w:numFmt w:val="bullet"/>
      <w:isLgl w:val="false"/>
      <w:suff w:val="tab"/>
      <w:lvlText w:val=""/>
      <w:lvlJc w:val="left"/>
      <w:pPr>
        <w:ind w:left="5760" w:hanging="360"/>
      </w:pPr>
      <w:rPr>
        <w:rFonts w:ascii="Wingdings" w:hAnsi="Wingdings" w:cs="Wingdings" w:eastAsia="Wingdings"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hAnsi="Liberation Serif" w:cs="Mangal" w:eastAsia="SimSun" w:hint="default"/>
        <w:sz w:val="24"/>
        <w:szCs w:val="24"/>
        <w:lang w:val="it-IT" w:bidi="hi-IN" w:eastAsia="zh-C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
    <w:name w:val="Normal"/>
    <w:qFormat/>
  </w:style>
  <w:style w:type="character" w:styleId="9">
    <w:name w:val="Default Paragraph Font"/>
    <w:uiPriority w:val="1"/>
    <w:semiHidden/>
    <w:unhideWhenUsed/>
  </w:style>
  <w:style w:type="numbering" w:styleId="10">
    <w:name w:val="No List"/>
    <w:uiPriority w:val="99"/>
    <w:semiHidden/>
    <w:unhideWhenUsed/>
  </w:style>
  <w:style w:type="paragraph" w:styleId="11">
    <w:name w:val="Heading 1"/>
    <w:basedOn w:val="8"/>
    <w:next w:val="8"/>
    <w:link w:val="12"/>
    <w:uiPriority w:val="9"/>
    <w:qFormat/>
    <w:pPr>
      <w:keepLines/>
      <w:keepNext/>
      <w:spacing w:before="480" w:after="200"/>
      <w:outlineLvl w:val="0"/>
    </w:pPr>
    <w:rPr>
      <w:rFonts w:ascii="Arial" w:hAnsi="Arial" w:cs="Arial" w:eastAsia="Arial"/>
      <w:sz w:val="40"/>
      <w:szCs w:val="40"/>
    </w:rPr>
  </w:style>
  <w:style w:type="character" w:styleId="12">
    <w:name w:val="Heading 1 Char"/>
    <w:basedOn w:val="9"/>
    <w:link w:val="11"/>
    <w:uiPriority w:val="9"/>
    <w:rPr>
      <w:rFonts w:ascii="Arial" w:hAnsi="Arial" w:cs="Arial" w:eastAsia="Arial"/>
      <w:sz w:val="40"/>
      <w:szCs w:val="40"/>
    </w:rPr>
  </w:style>
  <w:style w:type="paragraph" w:styleId="13">
    <w:name w:val="Heading 2"/>
    <w:basedOn w:val="8"/>
    <w:next w:val="8"/>
    <w:link w:val="14"/>
    <w:uiPriority w:val="9"/>
    <w:unhideWhenUsed/>
    <w:qFormat/>
    <w:pPr>
      <w:keepLines/>
      <w:keepNext/>
      <w:spacing w:before="360" w:after="200"/>
      <w:outlineLvl w:val="1"/>
    </w:pPr>
    <w:rPr>
      <w:rFonts w:ascii="Arial" w:hAnsi="Arial" w:cs="Arial" w:eastAsia="Arial"/>
      <w:sz w:val="34"/>
    </w:rPr>
  </w:style>
  <w:style w:type="character" w:styleId="14">
    <w:name w:val="Heading 2 Char"/>
    <w:basedOn w:val="9"/>
    <w:link w:val="13"/>
    <w:uiPriority w:val="9"/>
    <w:rPr>
      <w:rFonts w:ascii="Arial" w:hAnsi="Arial" w:cs="Arial" w:eastAsia="Arial"/>
      <w:sz w:val="34"/>
    </w:rPr>
  </w:style>
  <w:style w:type="paragraph" w:styleId="15">
    <w:name w:val="Heading 3"/>
    <w:basedOn w:val="8"/>
    <w:next w:val="8"/>
    <w:link w:val="16"/>
    <w:uiPriority w:val="9"/>
    <w:unhideWhenUsed/>
    <w:qFormat/>
    <w:pPr>
      <w:keepLines/>
      <w:keepNext/>
      <w:spacing w:before="320" w:after="200"/>
      <w:outlineLvl w:val="2"/>
    </w:pPr>
    <w:rPr>
      <w:rFonts w:ascii="Arial" w:hAnsi="Arial" w:cs="Arial" w:eastAsia="Arial"/>
      <w:sz w:val="30"/>
      <w:szCs w:val="30"/>
    </w:rPr>
  </w:style>
  <w:style w:type="character" w:styleId="16">
    <w:name w:val="Heading 3 Char"/>
    <w:basedOn w:val="9"/>
    <w:link w:val="15"/>
    <w:uiPriority w:val="9"/>
    <w:rPr>
      <w:rFonts w:ascii="Arial" w:hAnsi="Arial" w:cs="Arial" w:eastAsia="Arial"/>
      <w:sz w:val="30"/>
      <w:szCs w:val="30"/>
    </w:rPr>
  </w:style>
  <w:style w:type="paragraph" w:styleId="17">
    <w:name w:val="Heading 4"/>
    <w:basedOn w:val="8"/>
    <w:next w:val="8"/>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9"/>
    <w:link w:val="17"/>
    <w:uiPriority w:val="9"/>
    <w:rPr>
      <w:rFonts w:ascii="Arial" w:hAnsi="Arial" w:cs="Arial" w:eastAsia="Arial"/>
      <w:b/>
      <w:bCs/>
      <w:sz w:val="26"/>
      <w:szCs w:val="26"/>
    </w:rPr>
  </w:style>
  <w:style w:type="paragraph" w:styleId="19">
    <w:name w:val="Heading 5"/>
    <w:basedOn w:val="8"/>
    <w:next w:val="8"/>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9"/>
    <w:link w:val="19"/>
    <w:uiPriority w:val="9"/>
    <w:rPr>
      <w:rFonts w:ascii="Arial" w:hAnsi="Arial" w:cs="Arial" w:eastAsia="Arial"/>
      <w:b/>
      <w:bCs/>
      <w:sz w:val="24"/>
      <w:szCs w:val="24"/>
    </w:rPr>
  </w:style>
  <w:style w:type="paragraph" w:styleId="21">
    <w:name w:val="Heading 6"/>
    <w:basedOn w:val="8"/>
    <w:next w:val="8"/>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9"/>
    <w:link w:val="21"/>
    <w:uiPriority w:val="9"/>
    <w:rPr>
      <w:rFonts w:ascii="Arial" w:hAnsi="Arial" w:cs="Arial" w:eastAsia="Arial"/>
      <w:b/>
      <w:bCs/>
      <w:sz w:val="22"/>
      <w:szCs w:val="22"/>
    </w:rPr>
  </w:style>
  <w:style w:type="paragraph" w:styleId="23">
    <w:name w:val="Heading 7"/>
    <w:basedOn w:val="8"/>
    <w:next w:val="8"/>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9"/>
    <w:link w:val="23"/>
    <w:uiPriority w:val="9"/>
    <w:rPr>
      <w:rFonts w:ascii="Arial" w:hAnsi="Arial" w:cs="Arial" w:eastAsia="Arial"/>
      <w:b/>
      <w:bCs/>
      <w:i/>
      <w:iCs/>
      <w:sz w:val="22"/>
      <w:szCs w:val="22"/>
    </w:rPr>
  </w:style>
  <w:style w:type="paragraph" w:styleId="25">
    <w:name w:val="Heading 8"/>
    <w:basedOn w:val="8"/>
    <w:next w:val="8"/>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9"/>
    <w:link w:val="25"/>
    <w:uiPriority w:val="9"/>
    <w:rPr>
      <w:rFonts w:ascii="Arial" w:hAnsi="Arial" w:cs="Arial" w:eastAsia="Arial"/>
      <w:i/>
      <w:iCs/>
      <w:sz w:val="22"/>
      <w:szCs w:val="22"/>
    </w:rPr>
  </w:style>
  <w:style w:type="paragraph" w:styleId="27">
    <w:name w:val="Heading 9"/>
    <w:basedOn w:val="8"/>
    <w:next w:val="8"/>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9"/>
    <w:link w:val="27"/>
    <w:uiPriority w:val="9"/>
    <w:rPr>
      <w:rFonts w:ascii="Arial" w:hAnsi="Arial" w:cs="Arial" w:eastAsia="Arial"/>
      <w:i/>
      <w:iCs/>
      <w:sz w:val="21"/>
      <w:szCs w:val="21"/>
    </w:rPr>
  </w:style>
  <w:style w:type="paragraph" w:styleId="29">
    <w:name w:val="List Paragraph"/>
    <w:basedOn w:val="8"/>
    <w:uiPriority w:val="34"/>
    <w:qFormat/>
    <w:pPr>
      <w:contextualSpacing/>
      <w:ind w:left="720"/>
    </w:pPr>
  </w:style>
  <w:style w:type="table" w:styleId="30">
    <w:name w:val="Normal Table"/>
    <w:uiPriority w:val="99"/>
    <w:semiHidden/>
    <w:unhideWhenUsed/>
    <w:tblPr>
      <w:tblInd w:w="0" w:type="dxa"/>
      <w:tblCellMar>
        <w:left w:w="108" w:type="dxa"/>
        <w:top w:w="0" w:type="dxa"/>
        <w:right w:w="108" w:type="dxa"/>
        <w:bottom w:w="0" w:type="dxa"/>
      </w:tblCellMar>
    </w:tblPr>
  </w:style>
  <w:style w:type="paragraph" w:styleId="31">
    <w:name w:val="No Spacing"/>
    <w:uiPriority w:val="1"/>
    <w:qFormat/>
    <w:pPr>
      <w:spacing w:before="0" w:after="0" w:line="240" w:lineRule="auto"/>
    </w:pPr>
  </w:style>
  <w:style w:type="paragraph" w:styleId="32">
    <w:name w:val="Title"/>
    <w:basedOn w:val="8"/>
    <w:next w:val="8"/>
    <w:link w:val="33"/>
    <w:uiPriority w:val="10"/>
    <w:qFormat/>
    <w:pPr>
      <w:contextualSpacing/>
      <w:spacing w:before="300" w:after="200"/>
    </w:pPr>
    <w:rPr>
      <w:sz w:val="48"/>
      <w:szCs w:val="48"/>
    </w:rPr>
  </w:style>
  <w:style w:type="character" w:styleId="33">
    <w:name w:val="Title Char"/>
    <w:basedOn w:val="9"/>
    <w:link w:val="32"/>
    <w:uiPriority w:val="10"/>
    <w:rPr>
      <w:sz w:val="48"/>
      <w:szCs w:val="48"/>
    </w:rPr>
  </w:style>
  <w:style w:type="paragraph" w:styleId="34">
    <w:name w:val="Subtitle"/>
    <w:basedOn w:val="8"/>
    <w:next w:val="8"/>
    <w:link w:val="35"/>
    <w:uiPriority w:val="11"/>
    <w:qFormat/>
    <w:pPr>
      <w:spacing w:before="200" w:after="200"/>
    </w:pPr>
    <w:rPr>
      <w:sz w:val="24"/>
      <w:szCs w:val="24"/>
    </w:rPr>
  </w:style>
  <w:style w:type="character" w:styleId="35">
    <w:name w:val="Subtitle Char"/>
    <w:basedOn w:val="9"/>
    <w:link w:val="34"/>
    <w:uiPriority w:val="11"/>
    <w:rPr>
      <w:sz w:val="24"/>
      <w:szCs w:val="24"/>
    </w:rPr>
  </w:style>
  <w:style w:type="paragraph" w:styleId="36">
    <w:name w:val="Quote"/>
    <w:basedOn w:val="8"/>
    <w:next w:val="8"/>
    <w:link w:val="37"/>
    <w:uiPriority w:val="29"/>
    <w:qFormat/>
    <w:pPr>
      <w:ind w:left="720" w:right="720"/>
    </w:pPr>
    <w:rPr>
      <w:i/>
    </w:rPr>
  </w:style>
  <w:style w:type="character" w:styleId="37">
    <w:name w:val="Quote Char"/>
    <w:link w:val="36"/>
    <w:uiPriority w:val="29"/>
    <w:rPr>
      <w:i/>
    </w:rPr>
  </w:style>
  <w:style w:type="paragraph" w:styleId="38">
    <w:name w:val="Intense Quote"/>
    <w:basedOn w:val="8"/>
    <w:next w:val="8"/>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paragraph" w:styleId="40">
    <w:name w:val="Header"/>
    <w:basedOn w:val="8"/>
    <w:link w:val="41"/>
    <w:uiPriority w:val="99"/>
    <w:unhideWhenUsed/>
    <w:pPr>
      <w:spacing w:after="0" w:line="240" w:lineRule="auto"/>
      <w:tabs>
        <w:tab w:val="center" w:pos="7143" w:leader="none"/>
        <w:tab w:val="right" w:pos="14287" w:leader="none"/>
      </w:tabs>
    </w:pPr>
  </w:style>
  <w:style w:type="character" w:styleId="41">
    <w:name w:val="Header Char"/>
    <w:basedOn w:val="9"/>
    <w:link w:val="40"/>
    <w:uiPriority w:val="99"/>
  </w:style>
  <w:style w:type="paragraph" w:styleId="42">
    <w:name w:val="Footer"/>
    <w:basedOn w:val="8"/>
    <w:link w:val="45"/>
    <w:uiPriority w:val="99"/>
    <w:unhideWhenUsed/>
    <w:pPr>
      <w:spacing w:after="0" w:line="240" w:lineRule="auto"/>
      <w:tabs>
        <w:tab w:val="center" w:pos="7143" w:leader="none"/>
        <w:tab w:val="right" w:pos="14287" w:leader="none"/>
      </w:tabs>
    </w:pPr>
  </w:style>
  <w:style w:type="character" w:styleId="43">
    <w:name w:val="Footer Char"/>
    <w:basedOn w:val="9"/>
    <w:link w:val="42"/>
    <w:uiPriority w:val="99"/>
  </w:style>
  <w:style w:type="paragraph" w:styleId="44">
    <w:name w:val="Caption"/>
    <w:basedOn w:val="8"/>
    <w:next w:val="8"/>
    <w:uiPriority w:val="35"/>
    <w:semiHidden/>
    <w:unhideWhenUsed/>
    <w:qFormat/>
    <w:pPr>
      <w:spacing w:line="276" w:lineRule="auto"/>
    </w:pPr>
    <w:rPr>
      <w:b/>
      <w:bCs/>
      <w:color w:val="4F81BD" w:themeColor="accent1"/>
      <w:sz w:val="18"/>
      <w:szCs w:val="18"/>
    </w:rPr>
  </w:style>
  <w:style w:type="character" w:styleId="45">
    <w:name w:val="Caption Char"/>
    <w:basedOn w:val="44"/>
    <w:link w:val="42"/>
    <w:uiPriority w:val="99"/>
  </w:style>
  <w:style w:type="table" w:styleId="46">
    <w:name w:val="Table Grid"/>
    <w:basedOn w:val="3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
    <w:name w:val="Grid Table 5 Dark - Accent 2"/>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
    <w:name w:val="Grid Table 5 Dark - Accent 3"/>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
    <w:name w:val="Grid Table 5 Dark- Accent 4"/>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
    <w:name w:val="Grid Table 5 Dark - Accent 5"/>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
    <w:name w:val="Grid Table 5 Dark - Accent 6"/>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
    <w:name w:val="Grid Table 6 Colorful"/>
    <w:basedOn w:val="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3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3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3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3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3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3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8">
    <w:name w:val="List Table 3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
    <w:name w:val="List Table 3 - Accent 3"/>
    <w:basedOn w:val="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0">
    <w:name w:val="List Table 3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
    <w:name w:val="List Table 3 - Accent 5"/>
    <w:basedOn w:val="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2">
    <w:name w:val="List Table 3 - Accent 6"/>
    <w:basedOn w:val="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
    <w:name w:val="List Table 4"/>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
    <w:name w:val="List Table 4 - Accent 2"/>
    <w:basedOn w:val="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
    <w:name w:val="List Table 4 - Accent 3"/>
    <w:basedOn w:val="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7">
    <w:name w:val="List Table 4 - Accent 4"/>
    <w:basedOn w:val="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8">
    <w:name w:val="List Table 4 - Accent 5"/>
    <w:basedOn w:val="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
    <w:name w:val="List Table 4 - Accent 6"/>
    <w:basedOn w:val="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0">
    <w:name w:val="List Table 5 Dark"/>
    <w:basedOn w:val="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9">
    <w:name w:val="List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0">
    <w:name w:val="List Table 6 Colorful - Accent 3"/>
    <w:basedOn w:val="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1">
    <w:name w:val="List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
    <w:name w:val="List Table 6 Colorful - Accent 5"/>
    <w:basedOn w:val="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3">
    <w:name w:val="List Table 6 Colorful - Accent 6"/>
    <w:basedOn w:val="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4">
    <w:name w:val="List Table 7 Colorful"/>
    <w:basedOn w:val="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6">
    <w:name w:val="List Table 7 Colorful - Accent 2"/>
    <w:basedOn w:val="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1">
    <w:name w:val="Lined - Accent"/>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
    <w:name w:val="Lined - Accent 2"/>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4">
    <w:name w:val="Lined - Accent 3"/>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5">
    <w:name w:val="Lined - Accent 4"/>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6">
    <w:name w:val="Lined - Accent 5"/>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7">
    <w:name w:val="Lined - Accent 6"/>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8">
    <w:name w:val="Bordered &amp; Lined - Accent"/>
    <w:basedOn w:val="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0">
    <w:name w:val="Bordered &amp; Lined - Accent 2"/>
    <w:basedOn w:val="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1">
    <w:name w:val="Bordered &amp; Lined - Accent 3"/>
    <w:basedOn w:val="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
    <w:name w:val="Bordered &amp; Lined - Accent 4"/>
    <w:basedOn w:val="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
    <w:name w:val="Bordered &amp; Lined - Accent 5"/>
    <w:basedOn w:val="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
    <w:name w:val="Bordered &amp; Lined - Accent 6"/>
    <w:basedOn w:val="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5">
    <w:name w:val="Bordered"/>
    <w:basedOn w:val="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2">
    <w:name w:val="Hyperlink"/>
    <w:uiPriority w:val="99"/>
    <w:unhideWhenUsed/>
    <w:rPr>
      <w:color w:val="0000FF" w:themeColor="hyperlink"/>
      <w:u w:val="single"/>
    </w:rPr>
  </w:style>
  <w:style w:type="paragraph" w:styleId="173">
    <w:name w:val="footnote text"/>
    <w:basedOn w:val="8"/>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9"/>
    <w:uiPriority w:val="99"/>
    <w:unhideWhenUsed/>
    <w:rPr>
      <w:vertAlign w:val="superscript"/>
    </w:rPr>
  </w:style>
  <w:style w:type="paragraph" w:styleId="176">
    <w:name w:val="endnote text"/>
    <w:basedOn w:val="8"/>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9"/>
    <w:uiPriority w:val="99"/>
    <w:semiHidden/>
    <w:unhideWhenUsed/>
    <w:rPr>
      <w:vertAlign w:val="superscript"/>
    </w:rPr>
  </w:style>
  <w:style w:type="paragraph" w:styleId="179">
    <w:name w:val="toc 1"/>
    <w:basedOn w:val="8"/>
    <w:next w:val="8"/>
    <w:uiPriority w:val="39"/>
    <w:unhideWhenUsed/>
    <w:pPr>
      <w:ind w:left="0" w:right="0" w:firstLine="0"/>
      <w:spacing w:after="57"/>
    </w:pPr>
  </w:style>
  <w:style w:type="paragraph" w:styleId="180">
    <w:name w:val="toc 2"/>
    <w:basedOn w:val="8"/>
    <w:next w:val="8"/>
    <w:uiPriority w:val="39"/>
    <w:unhideWhenUsed/>
    <w:pPr>
      <w:ind w:left="283" w:right="0" w:firstLine="0"/>
      <w:spacing w:after="57"/>
    </w:pPr>
  </w:style>
  <w:style w:type="paragraph" w:styleId="181">
    <w:name w:val="toc 3"/>
    <w:basedOn w:val="8"/>
    <w:next w:val="8"/>
    <w:uiPriority w:val="39"/>
    <w:unhideWhenUsed/>
    <w:pPr>
      <w:ind w:left="567" w:right="0" w:firstLine="0"/>
      <w:spacing w:after="57"/>
    </w:pPr>
  </w:style>
  <w:style w:type="paragraph" w:styleId="182">
    <w:name w:val="toc 4"/>
    <w:basedOn w:val="8"/>
    <w:next w:val="8"/>
    <w:uiPriority w:val="39"/>
    <w:unhideWhenUsed/>
    <w:pPr>
      <w:ind w:left="850" w:right="0" w:firstLine="0"/>
      <w:spacing w:after="57"/>
    </w:pPr>
  </w:style>
  <w:style w:type="paragraph" w:styleId="183">
    <w:name w:val="toc 5"/>
    <w:basedOn w:val="8"/>
    <w:next w:val="8"/>
    <w:uiPriority w:val="39"/>
    <w:unhideWhenUsed/>
    <w:pPr>
      <w:ind w:left="1134" w:right="0" w:firstLine="0"/>
      <w:spacing w:after="57"/>
    </w:pPr>
  </w:style>
  <w:style w:type="paragraph" w:styleId="184">
    <w:name w:val="toc 6"/>
    <w:basedOn w:val="8"/>
    <w:next w:val="8"/>
    <w:uiPriority w:val="39"/>
    <w:unhideWhenUsed/>
    <w:pPr>
      <w:ind w:left="1417" w:right="0" w:firstLine="0"/>
      <w:spacing w:after="57"/>
    </w:pPr>
  </w:style>
  <w:style w:type="paragraph" w:styleId="185">
    <w:name w:val="toc 7"/>
    <w:basedOn w:val="8"/>
    <w:next w:val="8"/>
    <w:uiPriority w:val="39"/>
    <w:unhideWhenUsed/>
    <w:pPr>
      <w:ind w:left="1701" w:right="0" w:firstLine="0"/>
      <w:spacing w:after="57"/>
    </w:pPr>
  </w:style>
  <w:style w:type="paragraph" w:styleId="186">
    <w:name w:val="toc 8"/>
    <w:basedOn w:val="8"/>
    <w:next w:val="8"/>
    <w:uiPriority w:val="39"/>
    <w:unhideWhenUsed/>
    <w:pPr>
      <w:ind w:left="1984" w:right="0" w:firstLine="0"/>
      <w:spacing w:after="57"/>
    </w:pPr>
  </w:style>
  <w:style w:type="paragraph" w:styleId="187">
    <w:name w:val="toc 9"/>
    <w:basedOn w:val="8"/>
    <w:next w:val="8"/>
    <w:uiPriority w:val="39"/>
    <w:unhideWhenUsed/>
    <w:pPr>
      <w:ind w:left="2268" w:right="0" w:firstLine="0"/>
      <w:spacing w:after="57"/>
    </w:pPr>
  </w:style>
  <w:style w:type="paragraph" w:styleId="188">
    <w:name w:val="TOC Heading"/>
    <w:uiPriority w:val="39"/>
    <w:unhideWhenUsed/>
  </w:style>
  <w:style w:type="paragraph" w:styleId="189">
    <w:name w:val="table of figures"/>
    <w:basedOn w:val="8"/>
    <w:next w:val="8"/>
    <w:uiPriority w:val="99"/>
    <w:unhideWhenUsed/>
    <w:pPr>
      <w:spacing w:after="0" w:afterAutospacing="0"/>
    </w:pPr>
  </w:style>
  <w:style w:type="paragraph" w:styleId="733">
    <w:name w:val="Header b829c53e9ff57e8516e1770502c1c962"/>
    <w:basedOn w:val="748"/>
    <w:link w:val="734"/>
    <w:uiPriority w:val="99"/>
    <w:unhideWhenUsed/>
    <w:pPr>
      <w:spacing w:after="0" w:line="240" w:lineRule="auto"/>
      <w:tabs>
        <w:tab w:val="center" w:pos="7143" w:leader="none"/>
        <w:tab w:val="right" w:pos="14287" w:leader="none"/>
      </w:tabs>
    </w:pPr>
  </w:style>
  <w:style w:type="character" w:styleId="734">
    <w:name w:val="Header Char b829c53e9ff57e8516e1770502c1c962"/>
    <w:link w:val="733"/>
    <w:uiPriority w:val="99"/>
  </w:style>
  <w:style w:type="paragraph" w:styleId="735">
    <w:name w:val="Footer b829c53e9ff57e8516e1770502c1c962"/>
    <w:basedOn w:val="748"/>
    <w:link w:val="737"/>
    <w:uiPriority w:val="99"/>
    <w:unhideWhenUsed/>
    <w:pPr>
      <w:spacing w:after="0" w:line="240" w:lineRule="auto"/>
      <w:tabs>
        <w:tab w:val="center" w:pos="7143" w:leader="none"/>
        <w:tab w:val="right" w:pos="14287" w:leader="none"/>
      </w:tabs>
    </w:pPr>
  </w:style>
  <w:style w:type="character" w:styleId="736">
    <w:name w:val="Footer Char b829c53e9ff57e8516e1770502c1c962"/>
    <w:link w:val="735"/>
    <w:uiPriority w:val="99"/>
  </w:style>
  <w:style w:type="character" w:styleId="737">
    <w:name w:val="Caption Char b829c53e9ff57e8516e1770502c1c962"/>
    <w:link w:val="735"/>
    <w:uiPriority w:val="99"/>
  </w:style>
  <w:style w:type="character" w:styleId="738">
    <w:name w:val="Hyperlink b829c53e9ff57e8516e1770502c1c962"/>
    <w:uiPriority w:val="99"/>
    <w:unhideWhenUsed/>
    <w:rPr>
      <w:color w:val="0000FF" w:themeColor="hyperlink"/>
      <w:u w:val="single"/>
    </w:rPr>
  </w:style>
  <w:style w:type="paragraph" w:styleId="739">
    <w:name w:val="toc 1 b829c53e9ff57e8516e1770502c1c962"/>
    <w:basedOn w:val="748"/>
    <w:uiPriority w:val="39"/>
    <w:unhideWhenUsed/>
    <w:pPr>
      <w:ind w:left="0" w:right="0" w:firstLine="0"/>
      <w:spacing w:after="57"/>
    </w:pPr>
  </w:style>
  <w:style w:type="paragraph" w:styleId="740">
    <w:name w:val="toc 2 b829c53e9ff57e8516e1770502c1c962"/>
    <w:basedOn w:val="748"/>
    <w:uiPriority w:val="39"/>
    <w:unhideWhenUsed/>
    <w:pPr>
      <w:ind w:left="283" w:right="0" w:firstLine="0"/>
      <w:spacing w:after="57"/>
    </w:pPr>
  </w:style>
  <w:style w:type="paragraph" w:styleId="741">
    <w:name w:val="toc 3 b829c53e9ff57e8516e1770502c1c962"/>
    <w:basedOn w:val="748"/>
    <w:uiPriority w:val="39"/>
    <w:unhideWhenUsed/>
    <w:pPr>
      <w:ind w:left="567" w:right="0" w:firstLine="0"/>
      <w:spacing w:after="57"/>
    </w:pPr>
  </w:style>
  <w:style w:type="paragraph" w:styleId="742">
    <w:name w:val="toc 4 b829c53e9ff57e8516e1770502c1c962"/>
    <w:basedOn w:val="748"/>
    <w:uiPriority w:val="39"/>
    <w:unhideWhenUsed/>
    <w:pPr>
      <w:ind w:left="850" w:right="0" w:firstLine="0"/>
      <w:spacing w:after="57"/>
    </w:pPr>
  </w:style>
  <w:style w:type="paragraph" w:styleId="743">
    <w:name w:val="toc 5 b829c53e9ff57e8516e1770502c1c962"/>
    <w:basedOn w:val="748"/>
    <w:uiPriority w:val="39"/>
    <w:unhideWhenUsed/>
    <w:pPr>
      <w:ind w:left="1134" w:right="0" w:firstLine="0"/>
      <w:spacing w:after="57"/>
    </w:pPr>
  </w:style>
  <w:style w:type="paragraph" w:styleId="744">
    <w:name w:val="toc 6 b829c53e9ff57e8516e1770502c1c962"/>
    <w:basedOn w:val="748"/>
    <w:uiPriority w:val="39"/>
    <w:unhideWhenUsed/>
    <w:pPr>
      <w:ind w:left="1417" w:right="0" w:firstLine="0"/>
      <w:spacing w:after="57"/>
    </w:pPr>
  </w:style>
  <w:style w:type="paragraph" w:styleId="745">
    <w:name w:val="toc 7 b829c53e9ff57e8516e1770502c1c962"/>
    <w:basedOn w:val="748"/>
    <w:uiPriority w:val="39"/>
    <w:unhideWhenUsed/>
    <w:pPr>
      <w:ind w:left="1701" w:right="0" w:firstLine="0"/>
      <w:spacing w:after="57"/>
    </w:pPr>
  </w:style>
  <w:style w:type="paragraph" w:styleId="746">
    <w:name w:val="toc 8 b829c53e9ff57e8516e1770502c1c962"/>
    <w:basedOn w:val="748"/>
    <w:uiPriority w:val="39"/>
    <w:unhideWhenUsed/>
    <w:pPr>
      <w:ind w:left="1984" w:right="0" w:firstLine="0"/>
      <w:spacing w:after="57"/>
    </w:pPr>
  </w:style>
  <w:style w:type="paragraph" w:styleId="747">
    <w:name w:val="toc 9 b829c53e9ff57e8516e1770502c1c962"/>
    <w:basedOn w:val="748"/>
    <w:uiPriority w:val="39"/>
    <w:unhideWhenUsed/>
    <w:pPr>
      <w:ind w:left="2268" w:right="0" w:firstLine="0"/>
      <w:spacing w:after="57"/>
    </w:pPr>
  </w:style>
  <w:style w:type="paragraph" w:styleId="748" w:default="1">
    <w:name w:val="Normal b829c53e9ff57e8516e1770502c1c962"/>
    <w:qFormat/>
    <w:pPr>
      <w:widowControl w:val="off"/>
    </w:pPr>
    <w:rPr>
      <w:rFonts w:ascii="Liberation Serif" w:hAnsi="Liberation Serif" w:cs="Mangal" w:eastAsia="SimSun"/>
      <w:color w:val="auto"/>
      <w:sz w:val="24"/>
      <w:szCs w:val="24"/>
      <w:lang w:val="it-IT" w:bidi="hi-IN" w:eastAsia="zh-CN"/>
    </w:rPr>
  </w:style>
  <w:style w:type="character" w:styleId="749" w:default="1">
    <w:name w:val="Default Paragraph Font b829c53e9ff57e8516e1770502c1c962"/>
    <w:uiPriority w:val="1"/>
    <w:semiHidden/>
    <w:unhideWhenUsed/>
  </w:style>
  <w:style w:type="numbering" w:styleId="750" w:default="1">
    <w:name w:val="No List b829c53e9ff57e8516e1770502c1c962"/>
    <w:uiPriority w:val="99"/>
    <w:semiHidden/>
    <w:unhideWhenUsed/>
  </w:style>
  <w:style w:type="table" w:styleId="751" w:default="1">
    <w:name w:val="Normal Table b829c53e9ff57e8516e1770502c1c962"/>
    <w:uiPriority w:val="99"/>
    <w:semiHidden/>
    <w:unhideWhenUsed/>
    <w:tblPr/>
  </w:style>
  <w:style w:type="character" w:styleId="752">
    <w:name w:val="Hyperlink cd8968fcb61835f72f00ac4d2dcf5d72"/>
    <w:uiPriority w:val="99"/>
    <w:unhideWhenUsed/>
    <w:rPr>
      <w:color w:val="0000FF" w:themeColor="hyperlink"/>
      <w:u w:val="single"/>
    </w:rPr>
  </w:style>
  <w:style w:type="paragraph" w:styleId="753">
    <w:name w:val="toc 1 cd8968fcb61835f72f00ac4d2dcf5d72"/>
    <w:basedOn w:val="762"/>
    <w:uiPriority w:val="39"/>
    <w:unhideWhenUsed/>
    <w:pPr>
      <w:ind w:left="0" w:right="0" w:firstLine="0"/>
      <w:spacing w:after="57"/>
    </w:pPr>
  </w:style>
  <w:style w:type="paragraph" w:styleId="754">
    <w:name w:val="toc 2 cd8968fcb61835f72f00ac4d2dcf5d72"/>
    <w:basedOn w:val="762"/>
    <w:uiPriority w:val="39"/>
    <w:unhideWhenUsed/>
    <w:pPr>
      <w:ind w:left="283" w:right="0" w:firstLine="0"/>
      <w:spacing w:after="57"/>
    </w:pPr>
  </w:style>
  <w:style w:type="paragraph" w:styleId="755">
    <w:name w:val="toc 3 cd8968fcb61835f72f00ac4d2dcf5d72"/>
    <w:basedOn w:val="762"/>
    <w:uiPriority w:val="39"/>
    <w:unhideWhenUsed/>
    <w:pPr>
      <w:ind w:left="567" w:right="0" w:firstLine="0"/>
      <w:spacing w:after="57"/>
    </w:pPr>
  </w:style>
  <w:style w:type="paragraph" w:styleId="756">
    <w:name w:val="toc 4 cd8968fcb61835f72f00ac4d2dcf5d72"/>
    <w:basedOn w:val="762"/>
    <w:uiPriority w:val="39"/>
    <w:unhideWhenUsed/>
    <w:pPr>
      <w:ind w:left="850" w:right="0" w:firstLine="0"/>
      <w:spacing w:after="57"/>
    </w:pPr>
  </w:style>
  <w:style w:type="paragraph" w:styleId="757">
    <w:name w:val="toc 5 cd8968fcb61835f72f00ac4d2dcf5d72"/>
    <w:basedOn w:val="762"/>
    <w:uiPriority w:val="39"/>
    <w:unhideWhenUsed/>
    <w:pPr>
      <w:ind w:left="1134" w:right="0" w:firstLine="0"/>
      <w:spacing w:after="57"/>
    </w:pPr>
  </w:style>
  <w:style w:type="paragraph" w:styleId="758">
    <w:name w:val="toc 6 cd8968fcb61835f72f00ac4d2dcf5d72"/>
    <w:basedOn w:val="762"/>
    <w:uiPriority w:val="39"/>
    <w:unhideWhenUsed/>
    <w:pPr>
      <w:ind w:left="1417" w:right="0" w:firstLine="0"/>
      <w:spacing w:after="57"/>
    </w:pPr>
  </w:style>
  <w:style w:type="paragraph" w:styleId="759">
    <w:name w:val="toc 7 cd8968fcb61835f72f00ac4d2dcf5d72"/>
    <w:basedOn w:val="762"/>
    <w:uiPriority w:val="39"/>
    <w:unhideWhenUsed/>
    <w:pPr>
      <w:ind w:left="1701" w:right="0" w:firstLine="0"/>
      <w:spacing w:after="57"/>
    </w:pPr>
  </w:style>
  <w:style w:type="paragraph" w:styleId="760">
    <w:name w:val="toc 8 cd8968fcb61835f72f00ac4d2dcf5d72"/>
    <w:basedOn w:val="762"/>
    <w:uiPriority w:val="39"/>
    <w:unhideWhenUsed/>
    <w:pPr>
      <w:ind w:left="1984" w:right="0" w:firstLine="0"/>
      <w:spacing w:after="57"/>
    </w:pPr>
  </w:style>
  <w:style w:type="paragraph" w:styleId="761">
    <w:name w:val="toc 9 cd8968fcb61835f72f00ac4d2dcf5d72"/>
    <w:basedOn w:val="762"/>
    <w:uiPriority w:val="39"/>
    <w:unhideWhenUsed/>
    <w:pPr>
      <w:ind w:left="2268" w:right="0" w:firstLine="0"/>
      <w:spacing w:after="57"/>
    </w:pPr>
  </w:style>
  <w:style w:type="paragraph" w:styleId="762">
    <w:name w:val="Normal cd8968fcb61835f72f00ac4d2dcf5d72"/>
    <w:pPr>
      <w:widowControl w:val="off"/>
    </w:pPr>
    <w:rPr>
      <w:rFonts w:ascii="Liberation Serif" w:hAnsi="Liberation Serif" w:cs="Mangal" w:eastAsia="SimSun"/>
      <w:color w:val="auto"/>
      <w:sz w:val="24"/>
      <w:szCs w:val="24"/>
      <w:lang w:val="it-IT" w:bidi="hi-IN" w:eastAsia="zh-CN"/>
    </w:rPr>
  </w:style>
  <w:style w:type="character" w:styleId="763">
    <w:name w:val="Default Paragraph Font cd8968fcb61835f72f00ac4d2dcf5d72"/>
    <w:uiPriority w:val="1"/>
    <w:semiHidden/>
    <w:unhideWhenUsed/>
  </w:style>
  <w:style w:type="numbering" w:styleId="764">
    <w:name w:val="No List cd8968fcb61835f72f00ac4d2dcf5d72"/>
    <w:uiPriority w:val="99"/>
    <w:semiHidden/>
    <w:unhideWhenUsed/>
  </w:style>
  <w:style w:type="table" w:styleId="765">
    <w:name w:val="Normal Table cd8968fcb61835f72f00ac4d2dcf5d72"/>
    <w:uiPriority w:val="99"/>
    <w:semiHidden/>
    <w:unhideWhenUsed/>
    <w:tblPr/>
  </w:style>
  <w:style w:type="character" w:styleId="766">
    <w:name w:val="Hyperlink 0a7204c0136764d2a46ee64807afca1f"/>
    <w:uiPriority w:val="99"/>
    <w:unhideWhenUsed/>
    <w:rPr>
      <w:color w:val="0000FF" w:themeColor="hyperlink"/>
      <w:u w:val="single"/>
    </w:rPr>
  </w:style>
  <w:style w:type="paragraph" w:styleId="767">
    <w:name w:val="toc 1 0a7204c0136764d2a46ee64807afca1f"/>
    <w:basedOn w:val="776"/>
    <w:uiPriority w:val="39"/>
    <w:unhideWhenUsed/>
    <w:pPr>
      <w:ind w:left="0" w:right="0" w:firstLine="0"/>
      <w:spacing w:after="57"/>
    </w:pPr>
  </w:style>
  <w:style w:type="paragraph" w:styleId="768">
    <w:name w:val="toc 2 0a7204c0136764d2a46ee64807afca1f"/>
    <w:basedOn w:val="776"/>
    <w:uiPriority w:val="39"/>
    <w:unhideWhenUsed/>
    <w:pPr>
      <w:ind w:left="283" w:right="0" w:firstLine="0"/>
      <w:spacing w:after="57"/>
    </w:pPr>
  </w:style>
  <w:style w:type="paragraph" w:styleId="769">
    <w:name w:val="toc 3 0a7204c0136764d2a46ee64807afca1f"/>
    <w:basedOn w:val="776"/>
    <w:uiPriority w:val="39"/>
    <w:unhideWhenUsed/>
    <w:pPr>
      <w:ind w:left="567" w:right="0" w:firstLine="0"/>
      <w:spacing w:after="57"/>
    </w:pPr>
  </w:style>
  <w:style w:type="paragraph" w:styleId="770">
    <w:name w:val="toc 4 0a7204c0136764d2a46ee64807afca1f"/>
    <w:basedOn w:val="776"/>
    <w:uiPriority w:val="39"/>
    <w:unhideWhenUsed/>
    <w:pPr>
      <w:ind w:left="850" w:right="0" w:firstLine="0"/>
      <w:spacing w:after="57"/>
    </w:pPr>
  </w:style>
  <w:style w:type="paragraph" w:styleId="771">
    <w:name w:val="toc 5 0a7204c0136764d2a46ee64807afca1f"/>
    <w:basedOn w:val="776"/>
    <w:uiPriority w:val="39"/>
    <w:unhideWhenUsed/>
    <w:pPr>
      <w:ind w:left="1134" w:right="0" w:firstLine="0"/>
      <w:spacing w:after="57"/>
    </w:pPr>
  </w:style>
  <w:style w:type="paragraph" w:styleId="772">
    <w:name w:val="toc 6 0a7204c0136764d2a46ee64807afca1f"/>
    <w:basedOn w:val="776"/>
    <w:uiPriority w:val="39"/>
    <w:unhideWhenUsed/>
    <w:pPr>
      <w:ind w:left="1417" w:right="0" w:firstLine="0"/>
      <w:spacing w:after="57"/>
    </w:pPr>
  </w:style>
  <w:style w:type="paragraph" w:styleId="773">
    <w:name w:val="toc 7 0a7204c0136764d2a46ee64807afca1f"/>
    <w:basedOn w:val="776"/>
    <w:uiPriority w:val="39"/>
    <w:unhideWhenUsed/>
    <w:pPr>
      <w:ind w:left="1701" w:right="0" w:firstLine="0"/>
      <w:spacing w:after="57"/>
    </w:pPr>
  </w:style>
  <w:style w:type="paragraph" w:styleId="774">
    <w:name w:val="toc 8 0a7204c0136764d2a46ee64807afca1f"/>
    <w:basedOn w:val="776"/>
    <w:uiPriority w:val="39"/>
    <w:unhideWhenUsed/>
    <w:pPr>
      <w:ind w:left="1984" w:right="0" w:firstLine="0"/>
      <w:spacing w:after="57"/>
    </w:pPr>
  </w:style>
  <w:style w:type="paragraph" w:styleId="775">
    <w:name w:val="toc 9 0a7204c0136764d2a46ee64807afca1f"/>
    <w:basedOn w:val="776"/>
    <w:uiPriority w:val="39"/>
    <w:unhideWhenUsed/>
    <w:pPr>
      <w:ind w:left="2268" w:right="0" w:firstLine="0"/>
      <w:spacing w:after="57"/>
    </w:pPr>
  </w:style>
  <w:style w:type="paragraph" w:styleId="776">
    <w:name w:val="Normal 0a7204c0136764d2a46ee64807afca1f"/>
    <w:pPr>
      <w:widowControl w:val="off"/>
    </w:pPr>
    <w:rPr>
      <w:rFonts w:ascii="Liberation Serif" w:hAnsi="Liberation Serif" w:cs="Mangal" w:eastAsia="SimSun"/>
      <w:color w:val="auto"/>
      <w:sz w:val="24"/>
      <w:szCs w:val="24"/>
      <w:lang w:val="it-IT" w:bidi="hi-IN" w:eastAsia="zh-CN"/>
    </w:rPr>
  </w:style>
  <w:style w:type="character" w:styleId="777">
    <w:name w:val="Default Paragraph Font 0a7204c0136764d2a46ee64807afca1f"/>
    <w:uiPriority w:val="1"/>
    <w:semiHidden/>
    <w:unhideWhenUsed/>
  </w:style>
  <w:style w:type="numbering" w:styleId="778">
    <w:name w:val="No List 0a7204c0136764d2a46ee64807afca1f"/>
    <w:uiPriority w:val="99"/>
    <w:semiHidden/>
    <w:unhideWhenUsed/>
  </w:style>
  <w:style w:type="table" w:styleId="779">
    <w:name w:val="Normal Table 0a7204c0136764d2a46ee64807afca1f"/>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ONLYOFFICE/7.1.1.23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it-IT</dc:language>
  <cp:lastModifiedBy>s.burghiani</cp:lastModifiedBy>
  <cp:revision>15</cp:revision>
  <dcterms:created xsi:type="dcterms:W3CDTF">2016-01-21T15:36:37Z</dcterms:created>
  <dcterms:modified xsi:type="dcterms:W3CDTF">2026-04-22T11:34:55Z</dcterms:modified>
</cp:coreProperties>
</file>