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tabs>
          <w:tab w:val="left" w:pos="708" w:leader="none"/>
          <w:tab w:val="center" w:pos="4819" w:leader="none"/>
          <w:tab w:val="right" w:pos="9638" w:leader="none"/>
        </w:tabs>
        <w:rPr>
          <w:rFonts w:ascii="Tahoma" w:hAnsi="Tahoma" w:cs="Tahoma" w:eastAsia="Times New Roman"/>
          <w:lang w:eastAsia="it-IT"/>
        </w:rPr>
      </w:pPr>
      <w:r>
        <w:rPr>
          <w:rFonts w:ascii="Tahoma" w:hAnsi="Tahoma" w:cs="Tahoma" w:eastAsia="Times New Roman"/>
          <w:b/>
          <w:lang w:eastAsia="it-IT"/>
        </w:rPr>
      </w:r>
      <w:r>
        <w:rPr>
          <w:rFonts w:ascii="Tahoma" w:hAnsi="Tahoma" w:cs="Tahoma" w:eastAsia="Times New Roman"/>
          <w:lang w:eastAsia="it-IT"/>
        </w:rPr>
      </w:r>
      <w:r/>
    </w:p>
    <w:p>
      <w:pPr>
        <w:jc w:val="center"/>
        <w:tabs>
          <w:tab w:val="left" w:pos="708" w:leader="none"/>
          <w:tab w:val="center" w:pos="4819" w:leader="none"/>
          <w:tab w:val="right" w:pos="9638" w:leader="none"/>
        </w:tabs>
        <w:rPr>
          <w:rFonts w:ascii="Arial" w:hAnsi="Arial" w:cs="Arial" w:eastAsia="Arial"/>
        </w:rPr>
      </w:pPr>
      <w:r>
        <w:rPr>
          <w:rFonts w:ascii="Arial" w:hAnsi="Arial" w:cs="Arial" w:eastAsia="Arial"/>
          <w:b/>
          <w:sz w:val="24"/>
          <w:lang w:eastAsia="it-IT"/>
        </w:rPr>
        <w:t xml:space="preserve">PROPOSTA DI DELIBERAZIONE</w:t>
      </w:r>
      <w:r>
        <w:rPr>
          <w:rFonts w:ascii="Arial" w:hAnsi="Arial" w:cs="Arial" w:eastAsia="Arial"/>
          <w:sz w:val="24"/>
        </w:rPr>
      </w:r>
      <w:r/>
    </w:p>
    <w:p>
      <w:pPr>
        <w:jc w:val="center"/>
        <w:tabs>
          <w:tab w:val="left" w:pos="708" w:leader="none"/>
          <w:tab w:val="center" w:pos="4819" w:leader="none"/>
          <w:tab w:val="right" w:pos="9638" w:leader="none"/>
        </w:tabs>
        <w:rPr>
          <w:rFonts w:ascii="Arial" w:hAnsi="Arial" w:cs="Arial" w:eastAsia="Arial"/>
          <w:highlight w:val="none"/>
        </w:rPr>
      </w:pPr>
      <w:r>
        <w:rPr>
          <w:rFonts w:ascii="Arial" w:hAnsi="Arial" w:cs="Arial" w:eastAsia="Arial"/>
          <w:b/>
          <w:sz w:val="24"/>
          <w:lang w:eastAsia="it-IT"/>
        </w:rPr>
        <w:t xml:space="preserve">DEL CONSIGLIO COMUNALE</w:t>
      </w:r>
      <w:r>
        <w:rPr>
          <w:rFonts w:ascii="Arial" w:hAnsi="Arial" w:cs="Arial" w:eastAsia="Arial"/>
          <w:sz w:val="24"/>
          <w:highlight w:val="none"/>
        </w:rPr>
      </w:r>
      <w:r/>
    </w:p>
    <w:p>
      <w:pPr>
        <w:jc w:val="center"/>
        <w:tabs>
          <w:tab w:val="left" w:pos="708" w:leader="none"/>
          <w:tab w:val="center" w:pos="4819" w:leader="none"/>
          <w:tab w:val="right" w:pos="9638" w:leader="none"/>
        </w:tabs>
        <w:rPr>
          <w:rFonts w:ascii="Arial" w:hAnsi="Arial" w:cs="Arial" w:eastAsia="Arial"/>
          <w:highlight w:val="none"/>
        </w:rPr>
      </w:pPr>
      <w:r>
        <w:rPr>
          <w:rFonts w:ascii="Arial" w:hAnsi="Arial" w:cs="Arial" w:eastAsia="Arial"/>
          <w:sz w:val="24"/>
          <w:highlight w:val="none"/>
        </w:rPr>
      </w:r>
      <w:r>
        <w:rPr>
          <w:rFonts w:ascii="Arial" w:hAnsi="Arial" w:cs="Arial" w:eastAsia="Arial"/>
          <w:sz w:val="24"/>
          <w:highlight w:val="none"/>
        </w:rPr>
      </w:r>
      <w:r/>
    </w:p>
    <w:p>
      <w:pPr>
        <w:jc w:val="center"/>
        <w:tabs>
          <w:tab w:val="left" w:pos="708" w:leader="none"/>
          <w:tab w:val="center" w:pos="4819" w:leader="none"/>
          <w:tab w:val="right" w:pos="9638" w:leader="none"/>
        </w:tabs>
        <w:rPr>
          <w:rFonts w:ascii="Arial" w:hAnsi="Arial" w:cs="Arial" w:eastAsia="Arial"/>
        </w:rPr>
      </w:pPr>
      <w:r>
        <w:rPr>
          <w:rFonts w:ascii="Arial" w:hAnsi="Arial" w:cs="Arial" w:eastAsia="Arial"/>
          <w:b/>
          <w:sz w:val="24"/>
          <w:highlight w:val="none"/>
          <w:lang w:eastAsia="it-IT"/>
        </w:rPr>
        <w:t xml:space="preserve">n. </w:t>
      </w:r>
      <w:r>
        <w:rPr>
          <w:rFonts w:ascii="Arial" w:hAnsi="Arial" w:cs="Arial" w:eastAsia="Arial"/>
          <w:b/>
          <w:sz w:val="24"/>
          <w:lang w:eastAsia="it-IT"/>
        </w:rPr>
        <w:t xml:space="preserve">793 del </w:t>
      </w:r>
      <w:r>
        <w:rPr>
          <w:rFonts w:ascii="Arial" w:hAnsi="Arial" w:cs="Arial" w:eastAsia="Arial"/>
          <w:b/>
          <w:sz w:val="24"/>
          <w:lang w:eastAsia="it-IT"/>
        </w:rPr>
        <w:t xml:space="preserve">06/07/2026</w:t>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szCs w:val="14"/>
          <w:lang w:eastAsia="it-IT"/>
        </w:rPr>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szCs w:val="14"/>
          <w:lang w:eastAsia="it-IT"/>
        </w:rPr>
      </w:r>
      <w:r>
        <w:rPr>
          <w:rFonts w:ascii="Arial" w:hAnsi="Arial" w:cs="Arial" w:eastAsia="Arial"/>
          <w:sz w:val="24"/>
        </w:rPr>
      </w:r>
      <w:r/>
    </w:p>
    <w:p>
      <w:pPr>
        <w:jc w:val="both"/>
        <w:tabs>
          <w:tab w:val="left" w:pos="708" w:leader="none"/>
          <w:tab w:val="center" w:pos="4819" w:leader="none"/>
          <w:tab w:val="right" w:pos="9638" w:leader="none"/>
        </w:tabs>
        <w:rPr>
          <w:rFonts w:ascii="Arial" w:hAnsi="Arial" w:cs="Arial" w:eastAsia="Arial"/>
        </w:rPr>
      </w:pPr>
      <w:r>
        <w:rPr>
          <w:rFonts w:ascii="Arial" w:hAnsi="Arial" w:cs="Arial" w:eastAsia="Arial"/>
          <w:b/>
          <w:sz w:val="24"/>
          <w:lang w:eastAsia="it-IT"/>
        </w:rPr>
        <w:t xml:space="preserve">OGGETTO:</w:t>
      </w:r>
      <w:r>
        <w:rPr>
          <w:rFonts w:ascii="Arial" w:hAnsi="Arial" w:cs="Arial" w:eastAsia="Arial"/>
          <w:sz w:val="24"/>
        </w:rPr>
      </w:r>
      <w:r/>
    </w:p>
    <w:p>
      <w:pPr>
        <w:rPr>
          <w:rFonts w:ascii="Arial" w:hAnsi="Arial" w:cs="Arial" w:eastAsia="Arial"/>
        </w:rPr>
      </w:pPr>
      <w:r>
        <w:rPr>
          <w:rFonts w:ascii="Arial" w:hAnsi="Arial" w:cs="Arial" w:eastAsia="Arial"/>
          <w:b/>
          <w:sz w:val="24"/>
          <w:lang w:eastAsia="it-IT"/>
        </w:rPr>
        <w:t xml:space="preserve">MODIFICHE AL CAPO II DEL REGOLAMENTO COMUNALE DI DISCIPLINA DEL COMMERCIO AL DETTAGLIO SU AREE PUBBLICHE APPROVATO CON DELIBERA DI CONSIGLIO COMUNALE N. 194 DEL 20/12/2000</w:t>
      </w:r>
      <w:r>
        <w:rPr>
          <w:rFonts w:ascii="Arial" w:hAnsi="Arial" w:cs="Arial" w:eastAsia="Arial"/>
          <w:sz w:val="24"/>
        </w:rPr>
      </w:r>
      <w:r/>
    </w:p>
    <w:p>
      <w:pPr>
        <w:jc w:val="both"/>
        <w:tabs>
          <w:tab w:val="left" w:pos="708" w:leader="none"/>
          <w:tab w:val="center" w:pos="4819" w:leader="none"/>
          <w:tab w:val="right" w:pos="9638" w:leader="none"/>
        </w:tabs>
        <w:rPr>
          <w:rFonts w:ascii="Arial" w:hAnsi="Arial" w:cs="Arial" w:eastAsia="Arial"/>
        </w:rPr>
        <w:pBdr>
          <w:bottom w:val="single" w:color="000000" w:sz="6" w:space="0"/>
        </w:pBdr>
      </w:pPr>
      <w:r>
        <w:rPr>
          <w:rFonts w:ascii="Arial" w:hAnsi="Arial" w:cs="Arial" w:eastAsia="Arial"/>
          <w:sz w:val="24"/>
          <w:lang w:eastAsia="it-IT"/>
        </w:rPr>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lang w:eastAsia="it-IT"/>
        </w:rPr>
      </w:r>
      <w:r>
        <w:rPr>
          <w:rFonts w:ascii="Arial" w:hAnsi="Arial" w:cs="Arial" w:eastAsia="Arial"/>
          <w:sz w:val="24"/>
        </w:rPr>
      </w:r>
      <w:r/>
    </w:p>
    <w:p>
      <w:pPr>
        <w:pStyle w:val="780"/>
      </w:pPr>
      <w:r/>
      <w:r/>
    </w:p>
    <w:p>
      <w:pPr>
        <w:ind w:left="0" w:right="0" w:firstLine="283"/>
        <w:jc w:val="both"/>
        <w:spacing w:before="0" w:after="0" w:line="300" w:lineRule="atLeast"/>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2"/>
        </w:rPr>
        <w:t xml:space="preserve">PREMESSO </w:t>
      </w:r>
      <w:r>
        <w:rPr>
          <w:rFonts w:ascii="Times New Roman" w:hAnsi="Times New Roman" w:cs="Times New Roman" w:eastAsia="Times New Roman"/>
          <w:color w:val="000000"/>
          <w:sz w:val="22"/>
        </w:rPr>
        <w:t xml:space="preserve">che:</w:t>
      </w:r>
      <w:r/>
    </w:p>
    <w:p>
      <w:pPr>
        <w:numPr>
          <w:ilvl w:val="0"/>
          <w:numId w:val="1"/>
        </w:numPr>
        <w:ind w:left="567" w:right="0" w:hanging="283"/>
        <w:jc w:val="both"/>
        <w:spacing w:before="0" w:after="0" w:line="300" w:lineRule="atLeast"/>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l’art. 27, Capo II del Regolamento Comunale per l’esercizio dell’attività di Commercio al Dettaglio su Aree Pubbliche, approvato con delibera di Consiglio Comunale n. 194 del 20/12/2000 e successive modifiche ed integrazioni, disciplina la fiera istituita </w:t>
      </w:r>
      <w:r>
        <w:rPr>
          <w:rFonts w:ascii="Times New Roman" w:hAnsi="Times New Roman" w:cs="Times New Roman" w:eastAsia="Times New Roman"/>
          <w:color w:val="000000"/>
          <w:sz w:val="22"/>
        </w:rPr>
        <w:t xml:space="preserve">in occasione della Festa del Patrono denominata “Fiera di San Giuseppe da Copertino”;</w:t>
      </w:r>
      <w:r/>
    </w:p>
    <w:p>
      <w:pPr>
        <w:numPr>
          <w:ilvl w:val="0"/>
          <w:numId w:val="1"/>
        </w:numPr>
        <w:ind w:left="567" w:right="0" w:hanging="283"/>
        <w:jc w:val="both"/>
        <w:spacing w:before="0" w:after="0" w:line="300" w:lineRule="atLeast"/>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che nell’ultimo decennio la Fiera di San Giuseppe, coerentemente a quanto accaduto per altre manifestazioni simili che si svolgono in altri Comuni è stata oggetto di un graduale declino in termini di affluenza  sia di operatori economici che di visitatori;</w:t>
      </w:r>
      <w:r/>
    </w:p>
    <w:p>
      <w:pPr>
        <w:ind w:left="0" w:right="0" w:firstLine="709"/>
        <w:jc w:val="both"/>
        <w:spacing w:before="0" w:after="0" w:line="300" w:lineRule="atLeast"/>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 </w:t>
      </w:r>
      <w:r/>
    </w:p>
    <w:p>
      <w:pPr>
        <w:ind w:left="0" w:right="0" w:firstLine="283"/>
        <w:jc w:val="both"/>
        <w:spacing w:before="0" w:after="0" w:line="300" w:lineRule="atLeast"/>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2"/>
        </w:rPr>
        <w:t xml:space="preserve">CONSIDERATO</w:t>
      </w:r>
      <w:r>
        <w:rPr>
          <w:rFonts w:ascii="Times New Roman" w:hAnsi="Times New Roman" w:cs="Times New Roman" w:eastAsia="Times New Roman"/>
          <w:color w:val="000000"/>
          <w:sz w:val="22"/>
        </w:rPr>
        <w:t xml:space="preserve"> che al fine di contrastare questa perdita di interesse per la Fiera di San Giuseppe da Copertino, il Consiglio comunale ha dato mandato negli ultimi sette anni alla Giunta comunale di sperimentare soluzioni alternative per riqualificare la fiera così come</w:t>
      </w:r>
      <w:r>
        <w:rPr>
          <w:rFonts w:ascii="Times New Roman" w:hAnsi="Times New Roman" w:cs="Times New Roman" w:eastAsia="Times New Roman"/>
          <w:color w:val="000000"/>
          <w:sz w:val="22"/>
        </w:rPr>
        <w:t xml:space="preserve"> disciplinata  all’art. 27 del CAPO II del Regolamento di disciplina del Commercio su Aree Pubbliche trasformandola in una manifestazione fieristica di iniziativa privata;</w:t>
      </w:r>
      <w:r/>
    </w:p>
    <w:p>
      <w:pPr>
        <w:ind w:left="0" w:right="0" w:firstLine="709"/>
        <w:jc w:val="both"/>
        <w:spacing w:before="0" w:after="0" w:line="300" w:lineRule="atLeast"/>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 </w:t>
      </w:r>
      <w:r/>
    </w:p>
    <w:p>
      <w:pPr>
        <w:ind w:left="0" w:right="0" w:firstLine="283"/>
        <w:jc w:val="both"/>
        <w:spacing w:before="0" w:after="0" w:line="300" w:lineRule="atLeast"/>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2"/>
        </w:rPr>
        <w:t xml:space="preserve">PRESO ATTO</w:t>
      </w:r>
      <w:r>
        <w:rPr>
          <w:rFonts w:ascii="Times New Roman" w:hAnsi="Times New Roman" w:cs="Times New Roman" w:eastAsia="Times New Roman"/>
          <w:color w:val="000000"/>
          <w:sz w:val="22"/>
        </w:rPr>
        <w:t xml:space="preserve"> che tale riqualificazione determinava annualmente una modifica all’attuale Regolamento in vigore che prevede una gestione della Fiera mediante partecipazione dei soli titolari di autorizzazione per il commercio su aree pubbliche che presentano domanda  di</w:t>
      </w:r>
      <w:r>
        <w:rPr>
          <w:rFonts w:ascii="Times New Roman" w:hAnsi="Times New Roman" w:cs="Times New Roman" w:eastAsia="Times New Roman"/>
          <w:color w:val="000000"/>
          <w:sz w:val="22"/>
        </w:rPr>
        <w:t xml:space="preserve"> assegnazione del posteggio al Comune;</w:t>
      </w:r>
      <w:r/>
    </w:p>
    <w:p>
      <w:pPr>
        <w:ind w:left="0" w:right="0" w:firstLine="709"/>
        <w:jc w:val="both"/>
        <w:spacing w:before="0" w:after="0" w:line="300" w:lineRule="atLeast"/>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 </w:t>
      </w:r>
      <w:r/>
    </w:p>
    <w:p>
      <w:pPr>
        <w:ind w:left="0" w:right="0" w:firstLine="283"/>
        <w:jc w:val="both"/>
        <w:spacing w:before="0" w:after="0" w:line="300" w:lineRule="atLeast"/>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2"/>
        </w:rPr>
        <w:t xml:space="preserve">CONSIDERATO </w:t>
      </w:r>
      <w:r>
        <w:rPr>
          <w:rFonts w:ascii="Times New Roman" w:hAnsi="Times New Roman" w:cs="Times New Roman" w:eastAsia="Times New Roman"/>
          <w:color w:val="000000"/>
          <w:sz w:val="22"/>
        </w:rPr>
        <w:t xml:space="preserve">che nel corso dell’ultimo ventennio trascorso dall’approvazione del suddetto Regolamento si è assistito ad una rilevante  trasformazione ed evoluzione del settore fieristico in seguito anche a consistenti modifiche normative in materia di commercio su aree</w:t>
      </w:r>
      <w:r>
        <w:rPr>
          <w:rFonts w:ascii="Times New Roman" w:hAnsi="Times New Roman" w:cs="Times New Roman" w:eastAsia="Times New Roman"/>
          <w:color w:val="000000"/>
          <w:sz w:val="22"/>
        </w:rPr>
        <w:t xml:space="preserve"> pubbliche e di manifestazioni fieristiche in generale, in particolare:</w:t>
      </w:r>
      <w:r/>
    </w:p>
    <w:p>
      <w:pPr>
        <w:numPr>
          <w:ilvl w:val="0"/>
          <w:numId w:val="2"/>
        </w:numPr>
        <w:ind w:left="567" w:right="0" w:hanging="283"/>
        <w:jc w:val="both"/>
        <w:spacing w:before="0" w:after="0" w:line="300" w:lineRule="atLeast"/>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a seguito dell'aggiornamento della materia del commercio  la Regione Marche ha approvato la nuova  Legge Regionale  5 agosto 2021 n. 22 di “Disciplina dell’attività commerciale nella Regione Marche”, </w:t>
      </w:r>
      <w:r/>
    </w:p>
    <w:p>
      <w:pPr>
        <w:numPr>
          <w:ilvl w:val="0"/>
          <w:numId w:val="2"/>
        </w:numPr>
        <w:ind w:left="567" w:right="0" w:hanging="283"/>
        <w:jc w:val="both"/>
        <w:spacing w:before="0" w:after="0" w:line="300" w:lineRule="atLeast"/>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il Titolo VI della predetta legge disciplina la materia dell’ attività fieristica e precisamente “le attività svolte in via ordinaria e in regime di diritto privato e di libera concorrenza per la presentazione, la promozione  e la commercializzazione di be</w:t>
      </w:r>
      <w:r>
        <w:rPr>
          <w:rFonts w:ascii="Times New Roman" w:hAnsi="Times New Roman" w:cs="Times New Roman" w:eastAsia="Times New Roman"/>
          <w:color w:val="000000"/>
          <w:sz w:val="22"/>
        </w:rPr>
        <w:t xml:space="preserve">ni e servizi, destinati a visitatori generici o ad operatori professionali dei settori merceologici convolti”;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 </w:t>
      </w:r>
      <w:r/>
    </w:p>
    <w:p>
      <w:pPr>
        <w:ind w:left="0" w:right="0" w:firstLine="283"/>
        <w:jc w:val="both"/>
        <w:spacing w:before="0" w:after="0" w:line="300" w:lineRule="atLeast"/>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2"/>
        </w:rPr>
        <w:t xml:space="preserve">PRESO ATTO </w:t>
      </w:r>
      <w:r>
        <w:rPr>
          <w:rFonts w:ascii="Times New Roman" w:hAnsi="Times New Roman" w:cs="Times New Roman" w:eastAsia="Times New Roman"/>
          <w:color w:val="000000"/>
          <w:sz w:val="22"/>
        </w:rPr>
        <w:t xml:space="preserve">quindi della progressiva perdita di interesse della tradizionale Fiera di San Giuseppe da Copertino dimostrata dal forte calo riscontrato nel numero di visitatori, con negative ripercussioni anche sulle altre attività economiche del centro storico dove s</w:t>
      </w:r>
      <w:r>
        <w:rPr>
          <w:rFonts w:ascii="Times New Roman" w:hAnsi="Times New Roman" w:cs="Times New Roman" w:eastAsia="Times New Roman"/>
          <w:color w:val="000000"/>
          <w:sz w:val="22"/>
        </w:rPr>
        <w:t xml:space="preserve">i svolge la manifestazione, le quali hanno tratto scarso vantaggio a causa della  esigua affluenza di consumatori ed acquirenti;</w:t>
      </w:r>
      <w:r/>
    </w:p>
    <w:p>
      <w:pPr>
        <w:ind w:left="0" w:right="0" w:firstLine="708"/>
        <w:jc w:val="both"/>
        <w:spacing w:before="0" w:after="0" w:line="300" w:lineRule="atLeast"/>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2"/>
        </w:rPr>
        <w:t xml:space="preserve"> </w:t>
      </w:r>
      <w:r/>
    </w:p>
    <w:p>
      <w:pPr>
        <w:ind w:left="0" w:right="0" w:firstLine="283"/>
        <w:jc w:val="both"/>
        <w:spacing w:before="0" w:after="0" w:line="300" w:lineRule="atLeast"/>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2"/>
        </w:rPr>
        <w:t xml:space="preserve">CONSIDERATO </w:t>
      </w:r>
      <w:r>
        <w:rPr>
          <w:rFonts w:ascii="Times New Roman" w:hAnsi="Times New Roman" w:cs="Times New Roman" w:eastAsia="Times New Roman"/>
          <w:color w:val="000000"/>
          <w:sz w:val="22"/>
        </w:rPr>
        <w:t xml:space="preserve">inoltre  il tema generalista della manifestazione e i criteri di selezione finora adottati non agevolano la rivitalizzazione della manifestazione;</w:t>
      </w:r>
      <w:r/>
    </w:p>
    <w:p>
      <w:pPr>
        <w:ind w:left="0" w:right="0" w:firstLine="283"/>
        <w:jc w:val="both"/>
        <w:spacing w:before="0" w:after="0" w:line="300" w:lineRule="atLeast"/>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 </w:t>
      </w:r>
      <w:r/>
    </w:p>
    <w:p>
      <w:pPr>
        <w:ind w:left="0" w:right="0" w:firstLine="283"/>
        <w:jc w:val="both"/>
        <w:spacing w:before="0" w:after="0" w:line="300" w:lineRule="atLeast"/>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2"/>
        </w:rPr>
        <w:t xml:space="preserve">RISCONTRATO </w:t>
      </w:r>
      <w:r>
        <w:rPr>
          <w:rFonts w:ascii="Times New Roman" w:hAnsi="Times New Roman" w:cs="Times New Roman" w:eastAsia="Times New Roman"/>
          <w:color w:val="000000"/>
          <w:sz w:val="22"/>
        </w:rPr>
        <w:t xml:space="preserve">il successo in termini di affluenza sia di visitatori che di operatori commerciali qualificati e diversificati, registrato nelle ultime sette edizioni della Fiera di San Giuseppe, proprio grazie alla riqualificazione e trasformazione della stessa  in manif</w:t>
      </w:r>
      <w:r>
        <w:rPr>
          <w:rFonts w:ascii="Times New Roman" w:hAnsi="Times New Roman" w:cs="Times New Roman" w:eastAsia="Times New Roman"/>
          <w:color w:val="000000"/>
          <w:sz w:val="22"/>
        </w:rPr>
        <w:t xml:space="preserve">estazione fieristica ovvero in mostra-mercato di iniziativa privata disciplinata dal TITOLO VI della L.R. n.22/2021 e dal Reg. Regionale n. 1 /2011 sull’ordinamento del sistema fieristico regionale; </w:t>
      </w:r>
      <w:r/>
    </w:p>
    <w:p>
      <w:pPr>
        <w:ind w:left="0" w:right="0" w:firstLine="283"/>
        <w:jc w:val="both"/>
        <w:spacing w:before="0" w:after="0" w:line="300" w:lineRule="atLeast"/>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 </w:t>
      </w:r>
      <w:r/>
    </w:p>
    <w:p>
      <w:pPr>
        <w:numPr>
          <w:ilvl w:val="0"/>
          <w:numId w:val="10"/>
        </w:numPr>
        <w:ind w:left="425" w:right="0" w:hanging="425"/>
        <w:jc w:val="both"/>
        <w:spacing w:before="0" w:after="0" w:line="300" w:lineRule="atLeast"/>
        <w:rPr>
          <w:rFonts w:ascii="Times New Roman" w:hAnsi="Times New Roman" w:cs="Times New Roman" w:eastAsia="Times New Roman"/>
          <w:color w:val="000000"/>
          <w:sz w:val="22"/>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2"/>
          <w:highlight w:val="none"/>
        </w:rPr>
        <w:t xml:space="preserve">RITENUTO </w:t>
      </w:r>
      <w:r>
        <w:rPr>
          <w:rFonts w:ascii="Times New Roman" w:hAnsi="Times New Roman" w:cs="Times New Roman" w:eastAsia="Times New Roman"/>
          <w:color w:val="000000"/>
          <w:sz w:val="22"/>
          <w:highlight w:val="none"/>
        </w:rPr>
        <w:t xml:space="preserve">quindi per quando sopra rappresentato, di apportare le seguenti modifiche al </w:t>
      </w:r>
      <w:r>
        <w:rPr>
          <w:rFonts w:ascii="Times New Roman" w:hAnsi="Times New Roman" w:cs="Times New Roman" w:eastAsia="Times New Roman"/>
          <w:color w:val="000000"/>
          <w:sz w:val="22"/>
          <w:highlight w:val="none"/>
        </w:rPr>
        <w:t xml:space="preserve"> </w:t>
      </w:r>
      <w:r>
        <w:rPr>
          <w:rFonts w:ascii="Times New Roman" w:hAnsi="Times New Roman" w:cs="Times New Roman" w:eastAsia="Times New Roman"/>
          <w:color w:val="000000"/>
          <w:sz w:val="22"/>
          <w:highlight w:val="none"/>
        </w:rPr>
        <w:t xml:space="preserve">Capo II del Regolamento Comunale per l’esercizio dell’attività di Commercio al Dettaglio su Aree Pubbliche, approvato con delibera di Consiglio Comunale n. 194 del 20/12/2000 rubricato </w:t>
      </w:r>
      <w:r>
        <w:rPr>
          <w:rFonts w:ascii="Times New Roman" w:hAnsi="Times New Roman" w:cs="Times New Roman" w:eastAsia="Times New Roman"/>
          <w:color w:val="000000"/>
          <w:sz w:val="22"/>
          <w:highlight w:val="none"/>
        </w:rPr>
        <w:t xml:space="preserve"> “Fiera di San Giuseppe da Copertino”</w:t>
      </w:r>
      <w:r>
        <w:rPr>
          <w:rFonts w:ascii="Times New Roman" w:hAnsi="Times New Roman" w:cs="Times New Roman" w:eastAsia="Times New Roman"/>
          <w:color w:val="000000"/>
          <w:sz w:val="22"/>
          <w:highlight w:val="none"/>
        </w:rPr>
        <w:t xml:space="preserve">come da allegato A alla presente che ne forma parte integrante e sostanziale:</w:t>
      </w:r>
      <w:r>
        <w:rPr>
          <w:highlight w:val="none"/>
        </w:rPr>
      </w:r>
      <w:r/>
    </w:p>
    <w:p>
      <w:pPr>
        <w:ind w:left="0" w:right="0" w:firstLine="0"/>
        <w:jc w:val="both"/>
        <w:spacing w:before="0" w:after="0" w:line="300" w:lineRule="atLeast"/>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highlight w:val="none"/>
        </w:rPr>
      </w:r>
      <w:r>
        <w:rPr>
          <w:rFonts w:ascii="Times New Roman" w:hAnsi="Times New Roman" w:cs="Times New Roman" w:eastAsia="Times New Roman"/>
          <w:b/>
          <w:color w:val="000000"/>
          <w:sz w:val="22"/>
          <w:highlight w:val="none"/>
        </w:rPr>
        <w:t xml:space="preserve">       </w:t>
      </w:r>
      <w:r>
        <w:rPr>
          <w:highlight w:val="none"/>
        </w:rPr>
      </w:r>
      <w:r/>
    </w:p>
    <w:p>
      <w:pPr>
        <w:ind w:left="0" w:right="0" w:firstLine="0"/>
        <w:jc w:val="both"/>
        <w:spacing w:before="0" w:after="0" w:line="300" w:lineRule="atLeast"/>
        <w:rPr>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2"/>
          <w:highlight w:val="none"/>
        </w:rPr>
        <w:t xml:space="preserve">      -  </w:t>
      </w:r>
      <w:r>
        <w:rPr>
          <w:rFonts w:ascii="Times New Roman" w:hAnsi="Times New Roman" w:cs="Times New Roman" w:eastAsia="Times New Roman"/>
          <w:b/>
          <w:color w:val="000000"/>
          <w:sz w:val="22"/>
          <w:highlight w:val="none"/>
        </w:rPr>
        <w:t xml:space="preserve">R</w:t>
      </w:r>
      <w:r>
        <w:rPr>
          <w:rFonts w:ascii="Times New Roman" w:hAnsi="Times New Roman" w:cs="Times New Roman" w:eastAsia="Times New Roman"/>
          <w:b/>
          <w:color w:val="000000"/>
          <w:sz w:val="22"/>
          <w:highlight w:val="none"/>
        </w:rPr>
        <w:t xml:space="preserve">ettifica del</w:t>
      </w:r>
      <w:r>
        <w:rPr>
          <w:rFonts w:ascii="Times New Roman" w:hAnsi="Times New Roman" w:cs="Times New Roman" w:eastAsia="Times New Roman"/>
          <w:b/>
          <w:color w:val="000000"/>
          <w:sz w:val="22"/>
          <w:highlight w:val="none"/>
        </w:rPr>
        <w:t xml:space="preserve">  </w:t>
      </w:r>
      <w:r>
        <w:rPr>
          <w:rFonts w:ascii="Times New Roman" w:hAnsi="Times New Roman" w:cs="Times New Roman" w:eastAsia="Times New Roman"/>
          <w:b/>
          <w:color w:val="000000"/>
          <w:sz w:val="22"/>
          <w:highlight w:val="none"/>
        </w:rPr>
        <w:t xml:space="preserve">punto 1. lett. b) dell’art. 27  </w:t>
      </w:r>
      <w:r>
        <w:rPr>
          <w:rFonts w:ascii="Times New Roman" w:hAnsi="Times New Roman" w:cs="Times New Roman" w:eastAsia="Times New Roman"/>
          <w:color w:val="000000"/>
          <w:sz w:val="22"/>
          <w:highlight w:val="none"/>
        </w:rPr>
        <w:t xml:space="preserve"> nel modo seguente:</w:t>
      </w:r>
      <w:r>
        <w:rPr>
          <w:highlight w:val="none"/>
        </w:rPr>
      </w:r>
      <w:r/>
    </w:p>
    <w:p>
      <w:pPr>
        <w:ind w:left="0" w:right="0" w:firstLine="0"/>
        <w:jc w:val="both"/>
        <w:spacing w:before="0" w:after="0" w:line="300" w:lineRule="atLeast"/>
        <w:rPr>
          <w:highlight w:val="none"/>
        </w:rPr>
        <w:pBdr>
          <w:top w:val="none" w:color="000000" w:sz="4" w:space="0"/>
          <w:left w:val="none" w:color="000000" w:sz="4" w:space="0"/>
          <w:bottom w:val="none" w:color="000000" w:sz="4" w:space="0"/>
          <w:right w:val="none" w:color="000000" w:sz="4" w:space="0"/>
        </w:pBdr>
      </w:pPr>
      <w:r>
        <w:rPr>
          <w:highlight w:val="none"/>
        </w:rPr>
      </w:r>
      <w:r>
        <w:rPr>
          <w:highlight w:val="none"/>
        </w:rPr>
      </w:r>
      <w:r/>
    </w:p>
    <w:p>
      <w:pPr>
        <w:ind w:left="850" w:right="0" w:firstLine="0"/>
        <w:jc w:val="both"/>
        <w:spacing w:before="0" w:after="0" w:line="300" w:lineRule="atLeast"/>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color w:val="000000"/>
          <w:sz w:val="22"/>
          <w:highlight w:val="none"/>
        </w:rPr>
        <w:t xml:space="preserve">Giornate di fiera: “l</w:t>
      </w:r>
      <w:r>
        <w:rPr>
          <w:rFonts w:ascii="Times New Roman" w:hAnsi="Times New Roman" w:cs="Times New Roman" w:eastAsia="Times New Roman"/>
          <w:b/>
          <w:i/>
          <w:color w:val="000000"/>
          <w:sz w:val="22"/>
          <w:highlight w:val="none"/>
        </w:rPr>
        <w:t xml:space="preserve">a Fiera di San Giuseppe, si svolge il giorno  </w:t>
      </w:r>
      <w:r>
        <w:rPr>
          <w:rFonts w:ascii="Times New Roman" w:hAnsi="Times New Roman" w:cs="Times New Roman" w:eastAsia="Times New Roman"/>
          <w:b/>
          <w:i/>
          <w:color w:val="000000"/>
          <w:sz w:val="22"/>
          <w:highlight w:val="none"/>
        </w:rPr>
        <w:t xml:space="preserve">18 settembre “Festa del Patrono”</w:t>
      </w:r>
      <w:r>
        <w:rPr>
          <w:rFonts w:ascii="Times New Roman" w:hAnsi="Times New Roman" w:cs="Times New Roman" w:eastAsia="Times New Roman"/>
          <w:b/>
          <w:i/>
          <w:color w:val="000000"/>
          <w:sz w:val="22"/>
          <w:highlight w:val="none"/>
        </w:rPr>
        <w:t xml:space="preserve"> e nei giorni </w:t>
      </w:r>
      <w:r>
        <w:rPr>
          <w:rFonts w:ascii="Times New Roman" w:hAnsi="Times New Roman" w:cs="Times New Roman" w:eastAsia="Times New Roman"/>
          <w:b/>
          <w:i/>
          <w:color w:val="000000"/>
          <w:sz w:val="22"/>
          <w:highlight w:val="none"/>
        </w:rPr>
        <w:t xml:space="preserve">immediatam</w:t>
      </w:r>
      <w:r>
        <w:rPr>
          <w:rFonts w:ascii="Times New Roman" w:hAnsi="Times New Roman" w:cs="Times New Roman" w:eastAsia="Times New Roman"/>
          <w:b/>
          <w:i/>
          <w:color w:val="000000"/>
          <w:sz w:val="22"/>
          <w:highlight w:val="none"/>
        </w:rPr>
        <w:t xml:space="preserve">ente  precedenti e/o successivi decisi dalla Giunta Comunale in base al calendario corrente”</w:t>
      </w:r>
      <w:r>
        <w:rPr>
          <w:highlight w:val="none"/>
        </w:rPr>
      </w:r>
      <w:r/>
    </w:p>
    <w:p>
      <w:pPr>
        <w:ind w:left="0" w:right="0" w:firstLine="0"/>
        <w:jc w:val="both"/>
        <w:spacing w:before="0" w:after="0" w:line="300" w:lineRule="atLeast"/>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2"/>
          <w:highlight w:val="none"/>
        </w:rPr>
      </w:r>
      <w:r>
        <w:rPr>
          <w:highlight w:val="none"/>
        </w:rPr>
      </w:r>
      <w:r/>
    </w:p>
    <w:p>
      <w:pPr>
        <w:ind w:left="0" w:right="0" w:firstLine="0"/>
        <w:jc w:val="both"/>
        <w:spacing w:before="0" w:after="0" w:line="300" w:lineRule="atLeast"/>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2"/>
          <w:highlight w:val="none"/>
        </w:rPr>
        <w:t xml:space="preserve">   </w:t>
      </w:r>
      <w:r>
        <w:rPr>
          <w:rFonts w:ascii="Times New Roman" w:hAnsi="Times New Roman" w:cs="Times New Roman" w:eastAsia="Times New Roman"/>
          <w:color w:val="000000"/>
          <w:sz w:val="22"/>
          <w:highlight w:val="none"/>
        </w:rPr>
        <w:t xml:space="preserve">  -   </w:t>
      </w:r>
      <w:r>
        <w:rPr>
          <w:rFonts w:ascii="Times New Roman" w:hAnsi="Times New Roman" w:cs="Times New Roman" w:eastAsia="Times New Roman"/>
          <w:b/>
          <w:color w:val="000000"/>
          <w:sz w:val="22"/>
          <w:highlight w:val="none"/>
        </w:rPr>
        <w:t xml:space="preserve">Modifica del</w:t>
      </w:r>
      <w:r>
        <w:rPr>
          <w:rFonts w:ascii="Times New Roman" w:hAnsi="Times New Roman" w:cs="Times New Roman" w:eastAsia="Times New Roman"/>
          <w:b/>
          <w:color w:val="000000"/>
          <w:sz w:val="22"/>
          <w:highlight w:val="none"/>
        </w:rPr>
        <w:t xml:space="preserve">l’</w:t>
      </w:r>
      <w:r>
        <w:rPr>
          <w:rFonts w:ascii="Times New Roman" w:hAnsi="Times New Roman" w:cs="Times New Roman" w:eastAsia="Times New Roman"/>
          <w:b/>
          <w:color w:val="000000"/>
          <w:sz w:val="22"/>
          <w:highlight w:val="none"/>
        </w:rPr>
        <w:t xml:space="preserve">art. 34,</w:t>
      </w:r>
      <w:r>
        <w:rPr>
          <w:rFonts w:ascii="Times New Roman" w:hAnsi="Times New Roman" w:cs="Times New Roman" w:eastAsia="Times New Roman"/>
          <w:color w:val="000000"/>
          <w:sz w:val="22"/>
          <w:highlight w:val="none"/>
        </w:rPr>
        <w:t xml:space="preserve"> </w:t>
      </w:r>
      <w:r>
        <w:rPr>
          <w:rFonts w:ascii="Times New Roman" w:hAnsi="Times New Roman" w:cs="Times New Roman" w:eastAsia="Times New Roman"/>
          <w:b/>
          <w:color w:val="000000"/>
          <w:sz w:val="22"/>
          <w:highlight w:val="none"/>
        </w:rPr>
        <w:t xml:space="preserve">inserendo  un ultimo capoverso</w:t>
      </w:r>
      <w:r>
        <w:rPr>
          <w:rFonts w:ascii="Times New Roman" w:hAnsi="Times New Roman" w:cs="Times New Roman" w:eastAsia="Times New Roman"/>
          <w:color w:val="000000"/>
          <w:sz w:val="22"/>
          <w:highlight w:val="none"/>
        </w:rPr>
        <w:t xml:space="preserve"> che dispone:</w:t>
      </w:r>
      <w:r>
        <w:rPr>
          <w:highlight w:val="none"/>
        </w:rPr>
      </w:r>
      <w:r/>
    </w:p>
    <w:p>
      <w:pPr>
        <w:ind w:left="850" w:right="0" w:firstLine="0"/>
        <w:jc w:val="both"/>
        <w:spacing w:before="0" w:after="0" w:line="300" w:lineRule="atLeast"/>
        <w:rPr>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highlight w:val="none"/>
        </w:rPr>
        <w:t xml:space="preserve">“in alternativa a quanto disposto al punto 1) del presente articolo,  </w:t>
      </w:r>
      <w:r>
        <w:rPr>
          <w:rFonts w:ascii="Times New Roman" w:hAnsi="Times New Roman" w:cs="Times New Roman" w:eastAsia="Times New Roman"/>
          <w:b/>
          <w:color w:val="000000"/>
          <w:sz w:val="22"/>
          <w:highlight w:val="none"/>
        </w:rPr>
        <w:t xml:space="preserve">l</w:t>
      </w:r>
      <w:r>
        <w:rPr>
          <w:rFonts w:ascii="Times New Roman" w:hAnsi="Times New Roman" w:cs="Times New Roman" w:eastAsia="Times New Roman"/>
          <w:b/>
          <w:color w:val="000000"/>
          <w:sz w:val="22"/>
          <w:highlight w:val="none"/>
        </w:rPr>
        <w:t xml:space="preserve">a Giunta Comunale può decidere di affidare il servizio di gestione e organizzazione della Fiera di San Giuseppe da Copertino, da svolgersi sempre in occasione della Festa del Patrono, </w:t>
      </w:r>
      <w:r>
        <w:rPr>
          <w:rFonts w:ascii="Times New Roman" w:hAnsi="Times New Roman" w:cs="Times New Roman" w:eastAsia="Times New Roman"/>
          <w:b/>
          <w:color w:val="000000"/>
          <w:sz w:val="22"/>
          <w:highlight w:val="none"/>
        </w:rPr>
        <w:t xml:space="preserve">a terzi individuati secondo le normative vigenti,  </w:t>
      </w:r>
      <w:r>
        <w:rPr>
          <w:rFonts w:ascii="Times New Roman" w:hAnsi="Times New Roman" w:cs="Times New Roman" w:eastAsia="Times New Roman"/>
          <w:b w:val="0"/>
          <w:color w:val="000000"/>
          <w:sz w:val="22"/>
          <w:highlight w:val="none"/>
        </w:rPr>
        <w:t xml:space="preserve">anche</w:t>
      </w:r>
      <w:r>
        <w:rPr>
          <w:rFonts w:ascii="Times New Roman" w:hAnsi="Times New Roman" w:cs="Times New Roman" w:eastAsia="Times New Roman"/>
          <w:b/>
          <w:color w:val="000000"/>
          <w:sz w:val="22"/>
          <w:highlight w:val="none"/>
        </w:rPr>
        <w:t xml:space="preserve"> </w:t>
      </w:r>
      <w:r>
        <w:rPr>
          <w:rFonts w:ascii="Times New Roman" w:hAnsi="Times New Roman" w:cs="Times New Roman" w:eastAsia="Times New Roman"/>
          <w:b w:val="0"/>
          <w:color w:val="000000"/>
          <w:sz w:val="22"/>
          <w:highlight w:val="none"/>
        </w:rPr>
        <w:t xml:space="preserve">riqua</w:t>
      </w:r>
      <w:r>
        <w:rPr>
          <w:rFonts w:ascii="Times New Roman" w:hAnsi="Times New Roman" w:cs="Times New Roman" w:eastAsia="Times New Roman"/>
          <w:b w:val="0"/>
          <w:strike w:val="false"/>
          <w:color w:val="000000"/>
          <w:sz w:val="22"/>
          <w:highlight w:val="none"/>
        </w:rPr>
        <w:t xml:space="preserve">l</w:t>
      </w:r>
      <w:r>
        <w:rPr>
          <w:rFonts w:ascii="Times New Roman" w:hAnsi="Times New Roman" w:cs="Times New Roman" w:eastAsia="Times New Roman"/>
          <w:b w:val="0"/>
          <w:strike w:val="false"/>
          <w:color w:val="000000"/>
          <w:sz w:val="22"/>
          <w:highlight w:val="none"/>
        </w:rPr>
        <w:t xml:space="preserve">ifi</w:t>
      </w:r>
      <w:r>
        <w:rPr>
          <w:rFonts w:ascii="Times New Roman" w:hAnsi="Times New Roman" w:cs="Times New Roman" w:eastAsia="Times New Roman"/>
          <w:strike w:val="false"/>
          <w:color w:val="000000"/>
          <w:sz w:val="22"/>
          <w:highlight w:val="none"/>
        </w:rPr>
        <w:t xml:space="preserve">cando la stessa in manifestazione fieristica a tema ovvero mostra-mercato anche di iniziativa privata disciplinate dal TITOLO VI della L.R. n. 22/2021”;</w:t>
      </w:r>
      <w:r>
        <w:rPr>
          <w:strike w:val="false"/>
          <w:highlight w:val="none"/>
        </w:rPr>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3"/>
        </w:rPr>
        <w:t xml:space="preserve"> </w:t>
      </w:r>
      <w:r/>
    </w:p>
    <w:p>
      <w:pPr>
        <w:ind w:left="0" w:right="0" w:firstLine="283"/>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2"/>
        </w:rPr>
        <w:t xml:space="preserve">DATO ATTO</w:t>
      </w:r>
      <w:r>
        <w:rPr>
          <w:rFonts w:ascii="Times New Roman" w:hAnsi="Times New Roman" w:cs="Times New Roman" w:eastAsia="Times New Roman"/>
          <w:color w:val="000000"/>
          <w:sz w:val="22"/>
        </w:rPr>
        <w:t xml:space="preserve"> che  il presente provvedimento  non comporta riflessi diretti o indiretti sulla situazione economico-finanziaria o sul patrimonio dell’Ente;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 </w:t>
      </w:r>
      <w:r/>
    </w:p>
    <w:p>
      <w:pPr>
        <w:ind w:left="0" w:right="0" w:firstLine="283"/>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2"/>
        </w:rPr>
        <w:t xml:space="preserve">VISTI:</w:t>
      </w:r>
      <w:r/>
    </w:p>
    <w:p>
      <w:pPr>
        <w:ind w:left="0" w:right="0" w:firstLine="0"/>
        <w:spacing w:before="0" w:after="27"/>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3"/>
        </w:rPr>
        <w:t xml:space="preserve">- il D.Lgs. .n. 267/2000 di approvazione del T.U.E.L.; </w:t>
      </w:r>
      <w:r/>
    </w:p>
    <w:p>
      <w:pPr>
        <w:ind w:left="0" w:right="0" w:firstLine="0"/>
        <w:spacing w:before="0" w:after="27"/>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3"/>
        </w:rPr>
        <w:t xml:space="preserve">- lo Statuto comunale; </w:t>
      </w:r>
      <w:r/>
    </w:p>
    <w:p>
      <w:pPr>
        <w:ind w:left="0" w:right="0" w:firstLine="0"/>
        <w:spacing w:before="0" w:after="27"/>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3"/>
        </w:rPr>
        <w:t xml:space="preserve">- il vigente Regolamento di disciplina del Commercio al dettaglio su Aree Pubbliche;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3"/>
        </w:rPr>
        <w:t xml:space="preserve">- l’art. 13 del TUEL sulle funzioni amministrative del Comune, tra cui quelle nel settore organico dello sviluppo economico; </w:t>
      </w:r>
      <w:r/>
    </w:p>
    <w:p>
      <w:pPr>
        <w:ind w:left="0" w:right="0" w:firstLine="0"/>
        <w:jc w:val="both"/>
        <w:spacing w:before="0" w:after="0" w:line="300" w:lineRule="atLeast"/>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 </w:t>
      </w:r>
      <w:r/>
    </w:p>
    <w:p>
      <w:pPr>
        <w:ind w:left="0" w:right="0" w:firstLine="283"/>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2"/>
        </w:rPr>
        <w:t xml:space="preserve">ACCERTATA</w:t>
      </w:r>
      <w:r>
        <w:rPr>
          <w:rFonts w:ascii="Times New Roman" w:hAnsi="Times New Roman" w:cs="Times New Roman" w:eastAsia="Times New Roman"/>
          <w:color w:val="000000"/>
          <w:sz w:val="22"/>
        </w:rPr>
        <w:t xml:space="preserve"> la propria competenza ai sensi dell’art. 42 del Decreto Legislativo 18 agosto 2000, n. 267 e dello Statuto Comunale;</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 </w:t>
      </w:r>
      <w:r/>
    </w:p>
    <w:p>
      <w:pPr>
        <w:ind w:left="0" w:right="0" w:firstLine="283"/>
        <w:jc w:val="both"/>
        <w:spacing w:before="0" w:after="160" w:line="276" w:lineRule="atLeast"/>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ACQUISITI </w:t>
      </w:r>
      <w:r>
        <w:rPr>
          <w:rFonts w:ascii="Times New Roman" w:hAnsi="Times New Roman" w:cs="Times New Roman" w:eastAsia="Times New Roman"/>
          <w:color w:val="000000"/>
          <w:sz w:val="24"/>
        </w:rPr>
        <w:t xml:space="preserve">i seguenti pareri, ai sensi dell’art.49 del D.Lgs.n.267/2000:</w:t>
      </w:r>
      <w:r/>
    </w:p>
    <w:p>
      <w:pPr>
        <w:ind w:left="0" w:right="0" w:firstLine="283"/>
        <w:jc w:val="both"/>
        <w:spacing w:before="0" w:after="0" w:line="276" w:lineRule="atLeast"/>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Parere favorevole di regolarità tecnica:</w:t>
      </w:r>
      <w:r/>
    </w:p>
    <w:p>
      <w:pPr>
        <w:ind w:left="0" w:right="0" w:firstLine="283"/>
        <w:jc w:val="both"/>
        <w:spacing w:before="0" w:after="0" w:line="276" w:lineRule="atLeast"/>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La Dirigente del Dipartimento del Territorio - Arch. Manuela Vecchietti</w:t>
      </w:r>
      <w:r/>
    </w:p>
    <w:p>
      <w:pPr>
        <w:ind w:left="0" w:right="0" w:firstLine="283"/>
        <w:jc w:val="both"/>
        <w:spacing w:before="0" w:after="0" w:line="276" w:lineRule="atLeast"/>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283"/>
        <w:jc w:val="both"/>
        <w:spacing w:before="0" w:after="0" w:line="276" w:lineRule="atLeast"/>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Parere favorevole di regolarità contabile:</w:t>
      </w:r>
      <w:r/>
    </w:p>
    <w:p>
      <w:pPr>
        <w:ind w:left="0" w:right="0" w:firstLine="283"/>
        <w:jc w:val="both"/>
        <w:spacing w:before="0" w:after="0" w:line="276" w:lineRule="atLeast"/>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La Dirigente Dipartimento delle Finanze – Dott.ssa Anna Tiberi</w:t>
      </w:r>
      <w:r>
        <w:rPr>
          <w:rFonts w:ascii="Times New Roman" w:hAnsi="Times New Roman" w:cs="Times New Roman" w:eastAsia="Times New Roman"/>
          <w:color w:val="000000"/>
          <w:sz w:val="24"/>
          <w:highlight w:val="none"/>
        </w:rPr>
      </w:r>
      <w:r/>
    </w:p>
    <w:p>
      <w:pPr>
        <w:ind w:left="0" w:right="0" w:firstLine="709"/>
        <w:jc w:val="both"/>
        <w:spacing w:before="0" w:after="0" w:line="276" w:lineRule="atLeast"/>
        <w:pBdr>
          <w:top w:val="none" w:color="000000" w:sz="4" w:space="0"/>
          <w:left w:val="none" w:color="000000" w:sz="4" w:space="0"/>
          <w:bottom w:val="none" w:color="000000" w:sz="4" w:space="0"/>
          <w:right w:val="none" w:color="000000" w:sz="4" w:space="0"/>
        </w:pBdr>
      </w:pPr>
      <w:r/>
      <w:r/>
    </w:p>
    <w:p>
      <w:pPr>
        <w:ind w:left="0" w:right="0" w:firstLine="0"/>
        <w:jc w:val="both"/>
        <w:spacing w:before="0" w:after="0" w:line="300" w:lineRule="atLeast"/>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 </w:t>
      </w:r>
      <w:r/>
    </w:p>
    <w:p>
      <w:pPr>
        <w:ind w:left="0" w:right="0" w:firstLine="0"/>
        <w:jc w:val="both"/>
        <w:spacing w:before="0" w:after="0" w:line="300" w:lineRule="atLeast"/>
        <w:rPr>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none"/>
        </w:rPr>
        <w:t xml:space="preserve">Con la seguente votazione _________________________</w:t>
      </w:r>
      <w:r/>
    </w:p>
    <w:p>
      <w:pPr>
        <w:ind w:left="0" w:right="0" w:firstLine="0"/>
        <w:jc w:val="both"/>
        <w:spacing w:before="0" w:after="0" w:line="300" w:lineRule="atLeast"/>
        <w:pBdr>
          <w:top w:val="none" w:color="000000" w:sz="4" w:space="0"/>
          <w:left w:val="none" w:color="000000" w:sz="4" w:space="0"/>
          <w:bottom w:val="none" w:color="000000" w:sz="4" w:space="0"/>
          <w:right w:val="none" w:color="000000" w:sz="4" w:space="0"/>
        </w:pBdr>
      </w:pPr>
      <w:r>
        <w:rPr>
          <w:highlight w:val="none"/>
        </w:rPr>
      </w:r>
      <w:r>
        <w:rPr>
          <w:highlight w:val="none"/>
        </w:rPr>
      </w:r>
      <w:r/>
    </w:p>
    <w:p>
      <w:pPr>
        <w:ind w:left="-15" w:right="0" w:firstLine="0"/>
        <w:jc w:val="center"/>
        <w:spacing w:before="0" w:after="0" w:line="300" w:lineRule="atLeast"/>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2"/>
        </w:rPr>
        <w:t xml:space="preserve">DELIBERA</w:t>
      </w:r>
      <w:r/>
    </w:p>
    <w:p>
      <w:pPr>
        <w:ind w:left="-15" w:right="0" w:firstLine="0"/>
        <w:jc w:val="center"/>
        <w:spacing w:before="0" w:after="0" w:line="300" w:lineRule="atLeast"/>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2"/>
        </w:rPr>
        <w:t xml:space="preserve"> </w:t>
      </w:r>
      <w:r/>
    </w:p>
    <w:p>
      <w:pPr>
        <w:numPr>
          <w:ilvl w:val="0"/>
          <w:numId w:val="4"/>
        </w:numPr>
        <w:ind w:left="425" w:right="0" w:hanging="425"/>
        <w:jc w:val="both"/>
        <w:spacing w:before="0" w:after="0" w:line="300" w:lineRule="atLeast"/>
        <w:rPr>
          <w:rFonts w:ascii="Times New Roman" w:hAnsi="Times New Roman" w:cs="Times New Roman" w:eastAsia="Times New Roman"/>
          <w:color w:val="000000"/>
          <w:sz w:val="22"/>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Di richiamare la parte narrativa in premessa a far parte integrante e sostanziale del deliberato, anche ai </w:t>
      </w:r>
      <w:r>
        <w:rPr>
          <w:rFonts w:ascii="Times New Roman" w:hAnsi="Times New Roman" w:cs="Times New Roman" w:eastAsia="Times New Roman"/>
          <w:color w:val="000000"/>
          <w:sz w:val="22"/>
          <w:highlight w:val="none"/>
        </w:rPr>
        <w:t xml:space="preserve">fini della motivazione dell’atto</w:t>
      </w:r>
      <w:r>
        <w:rPr>
          <w:highlight w:val="none"/>
        </w:rPr>
      </w:r>
      <w:r/>
    </w:p>
    <w:p>
      <w:pPr>
        <w:numPr>
          <w:ilvl w:val="0"/>
          <w:numId w:val="4"/>
        </w:numPr>
        <w:ind w:left="425" w:right="0" w:hanging="425"/>
        <w:jc w:val="both"/>
        <w:spacing w:before="0" w:after="0" w:line="300" w:lineRule="atLeast"/>
        <w:rPr>
          <w:rFonts w:ascii="Times New Roman" w:hAnsi="Times New Roman" w:cs="Times New Roman" w:eastAsia="Times New Roman"/>
          <w:color w:val="000000"/>
          <w:sz w:val="22"/>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highlight w:val="none"/>
        </w:rPr>
      </w:r>
      <w:r>
        <w:rPr>
          <w:rFonts w:ascii="Times New Roman" w:hAnsi="Times New Roman" w:cs="Times New Roman" w:eastAsia="Times New Roman"/>
          <w:color w:val="000000"/>
          <w:sz w:val="22"/>
          <w:highlight w:val="none"/>
        </w:rPr>
        <w:t xml:space="preserve">d</w:t>
      </w:r>
      <w:r>
        <w:rPr>
          <w:rFonts w:ascii="Times New Roman" w:hAnsi="Times New Roman" w:cs="Times New Roman" w:eastAsia="Times New Roman"/>
          <w:color w:val="000000"/>
          <w:sz w:val="22"/>
          <w:highlight w:val="none"/>
        </w:rPr>
        <w:t xml:space="preserve">i  approvare le seguenti modifiche al </w:t>
      </w:r>
      <w:r>
        <w:rPr>
          <w:rFonts w:ascii="Times New Roman" w:hAnsi="Times New Roman" w:cs="Times New Roman" w:eastAsia="Times New Roman"/>
          <w:color w:val="000000"/>
          <w:sz w:val="22"/>
          <w:highlight w:val="none"/>
        </w:rPr>
        <w:t xml:space="preserve"> Capo II del Regolamento Comunale per l’esercizio dell’attività di Commercio al Dettaglio su Aree Pubbliche, approvato con delibera di Consiglio Comunale n. 194 del 20/12/2000 rubricato </w:t>
      </w:r>
      <w:r>
        <w:rPr>
          <w:rFonts w:ascii="Times New Roman" w:hAnsi="Times New Roman" w:cs="Times New Roman" w:eastAsia="Times New Roman"/>
          <w:color w:val="000000"/>
          <w:sz w:val="22"/>
          <w:highlight w:val="none"/>
        </w:rPr>
        <w:t xml:space="preserve"> “Fiera di San Giuseppe da Copertino” come da allegato A alla presente che ne forma parte integrante e sostanziale:</w:t>
      </w:r>
      <w:r>
        <w:rPr>
          <w:highlight w:val="none"/>
        </w:rPr>
      </w:r>
      <w:r/>
    </w:p>
    <w:p>
      <w:pPr>
        <w:ind w:left="0" w:right="0" w:firstLine="0"/>
        <w:jc w:val="both"/>
        <w:spacing w:before="0" w:after="0" w:line="300" w:lineRule="atLeast"/>
        <w:rPr>
          <w:rFonts w:ascii="Times New Roman" w:hAnsi="Times New Roman" w:cs="Times New Roman" w:eastAsia="Times New Roman"/>
          <w:b/>
          <w:color w:val="000000"/>
          <w:sz w:val="22"/>
          <w:highlight w:val="yellow"/>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highlight w:val="yellow"/>
        </w:rPr>
      </w:r>
      <w:r>
        <w:rPr>
          <w:rFonts w:ascii="Times New Roman" w:hAnsi="Times New Roman" w:cs="Times New Roman" w:eastAsia="Times New Roman"/>
          <w:b/>
          <w:color w:val="000000"/>
          <w:sz w:val="22"/>
          <w:highlight w:val="yellow"/>
        </w:rPr>
        <w:t xml:space="preserve">       </w:t>
      </w:r>
      <w:r>
        <w:rPr>
          <w:highlight w:val="yellow"/>
        </w:rPr>
      </w:r>
      <w:r/>
    </w:p>
    <w:p>
      <w:pPr>
        <w:ind w:left="0" w:right="0" w:firstLine="0"/>
        <w:jc w:val="both"/>
        <w:spacing w:before="0" w:after="0" w:line="300" w:lineRule="atLeast"/>
        <w:rPr>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2"/>
          <w:highlight w:val="none"/>
        </w:rPr>
        <w:t xml:space="preserve">      -  </w:t>
      </w:r>
      <w:r>
        <w:rPr>
          <w:rFonts w:ascii="Times New Roman" w:hAnsi="Times New Roman" w:cs="Times New Roman" w:eastAsia="Times New Roman"/>
          <w:b/>
          <w:color w:val="000000"/>
          <w:sz w:val="22"/>
          <w:highlight w:val="none"/>
        </w:rPr>
        <w:t xml:space="preserve">R</w:t>
      </w:r>
      <w:r>
        <w:rPr>
          <w:rFonts w:ascii="Times New Roman" w:hAnsi="Times New Roman" w:cs="Times New Roman" w:eastAsia="Times New Roman"/>
          <w:b/>
          <w:color w:val="000000"/>
          <w:sz w:val="22"/>
          <w:highlight w:val="none"/>
        </w:rPr>
        <w:t xml:space="preserve">ettifica del</w:t>
      </w:r>
      <w:r>
        <w:rPr>
          <w:rFonts w:ascii="Times New Roman" w:hAnsi="Times New Roman" w:cs="Times New Roman" w:eastAsia="Times New Roman"/>
          <w:b/>
          <w:color w:val="000000"/>
          <w:sz w:val="22"/>
          <w:highlight w:val="none"/>
        </w:rPr>
        <w:t xml:space="preserve">  </w:t>
      </w:r>
      <w:r>
        <w:rPr>
          <w:rFonts w:ascii="Times New Roman" w:hAnsi="Times New Roman" w:cs="Times New Roman" w:eastAsia="Times New Roman"/>
          <w:b/>
          <w:color w:val="000000"/>
          <w:sz w:val="22"/>
          <w:highlight w:val="none"/>
        </w:rPr>
        <w:t xml:space="preserve">punto 1. lett. b) dell’art. 27  </w:t>
      </w:r>
      <w:r>
        <w:rPr>
          <w:rFonts w:ascii="Times New Roman" w:hAnsi="Times New Roman" w:cs="Times New Roman" w:eastAsia="Times New Roman"/>
          <w:color w:val="000000"/>
          <w:sz w:val="22"/>
          <w:highlight w:val="none"/>
        </w:rPr>
        <w:t xml:space="preserve"> nel modo seguente:</w:t>
      </w:r>
      <w:r>
        <w:rPr>
          <w:highlight w:val="none"/>
        </w:rPr>
      </w:r>
      <w:r/>
    </w:p>
    <w:p>
      <w:pPr>
        <w:ind w:left="0" w:right="0" w:firstLine="0"/>
        <w:jc w:val="both"/>
        <w:spacing w:before="0" w:after="0" w:line="300" w:lineRule="atLeast"/>
        <w:rPr>
          <w:highlight w:val="none"/>
        </w:rPr>
        <w:pBdr>
          <w:top w:val="none" w:color="000000" w:sz="4" w:space="0"/>
          <w:left w:val="none" w:color="000000" w:sz="4" w:space="0"/>
          <w:bottom w:val="none" w:color="000000" w:sz="4" w:space="0"/>
          <w:right w:val="none" w:color="000000" w:sz="4" w:space="0"/>
        </w:pBdr>
      </w:pPr>
      <w:r>
        <w:rPr>
          <w:highlight w:val="none"/>
        </w:rPr>
      </w:r>
      <w:r>
        <w:rPr>
          <w:highlight w:val="none"/>
        </w:rPr>
      </w:r>
      <w:r/>
    </w:p>
    <w:p>
      <w:pPr>
        <w:ind w:left="850" w:right="0" w:firstLine="0"/>
        <w:jc w:val="both"/>
        <w:spacing w:before="0" w:after="0" w:line="300" w:lineRule="atLeast"/>
        <w:rPr>
          <w:rFonts w:ascii="Times New Roman" w:hAnsi="Times New Roman" w:cs="Times New Roman" w:eastAsia="Times New Roman"/>
          <w:b/>
          <w:color w:val="000000"/>
          <w:sz w:val="22"/>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color w:val="000000"/>
          <w:sz w:val="22"/>
          <w:highlight w:val="none"/>
        </w:rPr>
        <w:t xml:space="preserve">Giornate di fiera: “l</w:t>
      </w:r>
      <w:r>
        <w:rPr>
          <w:rFonts w:ascii="Times New Roman" w:hAnsi="Times New Roman" w:cs="Times New Roman" w:eastAsia="Times New Roman"/>
          <w:b/>
          <w:i/>
          <w:color w:val="000000"/>
          <w:sz w:val="22"/>
          <w:highlight w:val="none"/>
        </w:rPr>
        <w:t xml:space="preserve">a Fiera di San Giuseppe, si svolge il giorno  </w:t>
      </w:r>
      <w:r>
        <w:rPr>
          <w:rFonts w:ascii="Times New Roman" w:hAnsi="Times New Roman" w:cs="Times New Roman" w:eastAsia="Times New Roman"/>
          <w:b/>
          <w:i/>
          <w:color w:val="000000"/>
          <w:sz w:val="22"/>
          <w:highlight w:val="none"/>
        </w:rPr>
        <w:t xml:space="preserve">18 settembre “Festa del Patrono”</w:t>
      </w:r>
      <w:r>
        <w:rPr>
          <w:rFonts w:ascii="Times New Roman" w:hAnsi="Times New Roman" w:cs="Times New Roman" w:eastAsia="Times New Roman"/>
          <w:b/>
          <w:i/>
          <w:color w:val="000000"/>
          <w:sz w:val="22"/>
          <w:highlight w:val="none"/>
        </w:rPr>
        <w:t xml:space="preserve"> e nei giorni </w:t>
      </w:r>
      <w:r>
        <w:rPr>
          <w:rFonts w:ascii="Times New Roman" w:hAnsi="Times New Roman" w:cs="Times New Roman" w:eastAsia="Times New Roman"/>
          <w:b/>
          <w:i/>
          <w:color w:val="000000"/>
          <w:sz w:val="22"/>
          <w:highlight w:val="none"/>
        </w:rPr>
        <w:t xml:space="preserve">immediatam</w:t>
      </w:r>
      <w:r>
        <w:rPr>
          <w:rFonts w:ascii="Times New Roman" w:hAnsi="Times New Roman" w:cs="Times New Roman" w:eastAsia="Times New Roman"/>
          <w:b/>
          <w:i/>
          <w:color w:val="000000"/>
          <w:sz w:val="22"/>
          <w:highlight w:val="none"/>
        </w:rPr>
        <w:t xml:space="preserve">ente  precedenti e/o successivi decisi dalla Giunta Comunale in base al calendario corrente”</w:t>
      </w:r>
      <w:r>
        <w:rPr>
          <w:highlight w:val="none"/>
        </w:rPr>
      </w:r>
      <w:r/>
    </w:p>
    <w:p>
      <w:pPr>
        <w:ind w:left="0" w:right="0" w:firstLine="0"/>
        <w:jc w:val="both"/>
        <w:spacing w:before="0" w:after="0" w:line="300" w:lineRule="atLeast"/>
        <w:rPr>
          <w:rFonts w:ascii="Times New Roman" w:hAnsi="Times New Roman" w:cs="Times New Roman" w:eastAsia="Times New Roman"/>
          <w:b/>
          <w:color w:val="000000"/>
          <w:sz w:val="22"/>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2"/>
          <w:highlight w:val="none"/>
        </w:rPr>
      </w:r>
      <w:r>
        <w:rPr>
          <w:highlight w:val="none"/>
        </w:rPr>
      </w:r>
      <w:r/>
    </w:p>
    <w:p>
      <w:pPr>
        <w:ind w:left="0" w:right="0" w:firstLine="0"/>
        <w:jc w:val="both"/>
        <w:spacing w:before="0" w:after="0" w:line="300" w:lineRule="atLeast"/>
        <w:rPr>
          <w:rFonts w:ascii="Times New Roman" w:hAnsi="Times New Roman" w:cs="Times New Roman" w:eastAsia="Times New Roman"/>
          <w:color w:val="000000"/>
          <w:sz w:val="22"/>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2"/>
          <w:highlight w:val="none"/>
        </w:rPr>
        <w:t xml:space="preserve">   </w:t>
      </w:r>
      <w:r>
        <w:rPr>
          <w:rFonts w:ascii="Times New Roman" w:hAnsi="Times New Roman" w:cs="Times New Roman" w:eastAsia="Times New Roman"/>
          <w:color w:val="000000"/>
          <w:sz w:val="22"/>
          <w:highlight w:val="none"/>
        </w:rPr>
        <w:t xml:space="preserve">  -   </w:t>
      </w:r>
      <w:r>
        <w:rPr>
          <w:rFonts w:ascii="Times New Roman" w:hAnsi="Times New Roman" w:cs="Times New Roman" w:eastAsia="Times New Roman"/>
          <w:b/>
          <w:color w:val="000000"/>
          <w:sz w:val="22"/>
          <w:highlight w:val="none"/>
        </w:rPr>
        <w:t xml:space="preserve">Modifica del</w:t>
      </w:r>
      <w:r>
        <w:rPr>
          <w:rFonts w:ascii="Times New Roman" w:hAnsi="Times New Roman" w:cs="Times New Roman" w:eastAsia="Times New Roman"/>
          <w:b/>
          <w:color w:val="000000"/>
          <w:sz w:val="22"/>
          <w:highlight w:val="none"/>
        </w:rPr>
        <w:t xml:space="preserve">l’</w:t>
      </w:r>
      <w:r>
        <w:rPr>
          <w:rFonts w:ascii="Times New Roman" w:hAnsi="Times New Roman" w:cs="Times New Roman" w:eastAsia="Times New Roman"/>
          <w:b/>
          <w:color w:val="000000"/>
          <w:sz w:val="22"/>
          <w:highlight w:val="none"/>
        </w:rPr>
        <w:t xml:space="preserve">art. 34,</w:t>
      </w:r>
      <w:r>
        <w:rPr>
          <w:rFonts w:ascii="Times New Roman" w:hAnsi="Times New Roman" w:cs="Times New Roman" w:eastAsia="Times New Roman"/>
          <w:color w:val="000000"/>
          <w:sz w:val="22"/>
          <w:highlight w:val="none"/>
        </w:rPr>
        <w:t xml:space="preserve"> </w:t>
      </w:r>
      <w:r>
        <w:rPr>
          <w:rFonts w:ascii="Times New Roman" w:hAnsi="Times New Roman" w:cs="Times New Roman" w:eastAsia="Times New Roman"/>
          <w:b/>
          <w:color w:val="000000"/>
          <w:sz w:val="22"/>
          <w:highlight w:val="none"/>
        </w:rPr>
        <w:t xml:space="preserve">inserendo  un ultimo capoverso</w:t>
      </w:r>
      <w:r>
        <w:rPr>
          <w:rFonts w:ascii="Times New Roman" w:hAnsi="Times New Roman" w:cs="Times New Roman" w:eastAsia="Times New Roman"/>
          <w:color w:val="000000"/>
          <w:sz w:val="22"/>
          <w:highlight w:val="none"/>
        </w:rPr>
        <w:t xml:space="preserve"> che dispone:</w:t>
      </w:r>
      <w:r>
        <w:rPr>
          <w:highlight w:val="none"/>
        </w:rPr>
      </w:r>
      <w:r/>
    </w:p>
    <w:p>
      <w:pPr>
        <w:ind w:left="850" w:right="0" w:firstLine="0"/>
        <w:jc w:val="both"/>
        <w:spacing w:before="0" w:after="0" w:line="300" w:lineRule="atLeast"/>
        <w:rPr>
          <w:strike w:val="false"/>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highlight w:val="none"/>
        </w:rPr>
        <w:t xml:space="preserve">“in alternativa a quanto disposto al punto 1) del presente articolo,  </w:t>
      </w:r>
      <w:r>
        <w:rPr>
          <w:rFonts w:ascii="Times New Roman" w:hAnsi="Times New Roman" w:cs="Times New Roman" w:eastAsia="Times New Roman"/>
          <w:b/>
          <w:color w:val="000000"/>
          <w:sz w:val="22"/>
          <w:highlight w:val="none"/>
        </w:rPr>
        <w:t xml:space="preserve">l</w:t>
      </w:r>
      <w:r>
        <w:rPr>
          <w:rFonts w:ascii="Times New Roman" w:hAnsi="Times New Roman" w:cs="Times New Roman" w:eastAsia="Times New Roman"/>
          <w:b/>
          <w:color w:val="000000"/>
          <w:sz w:val="22"/>
          <w:highlight w:val="none"/>
        </w:rPr>
        <w:t xml:space="preserve">a Giunta Comunale può decidere di affidare il servizio di gestione e organizzazione della Fiera di San Giuseppe da Copertino, da svolgersi sempre in occasione della Festa del Patrono, </w:t>
      </w:r>
      <w:r>
        <w:rPr>
          <w:rFonts w:ascii="Times New Roman" w:hAnsi="Times New Roman" w:cs="Times New Roman" w:eastAsia="Times New Roman"/>
          <w:b/>
          <w:color w:val="000000"/>
          <w:sz w:val="22"/>
          <w:highlight w:val="none"/>
        </w:rPr>
        <w:t xml:space="preserve">a terzi individuati secondo le normative vigenti,  </w:t>
      </w:r>
      <w:r>
        <w:rPr>
          <w:rFonts w:ascii="Times New Roman" w:hAnsi="Times New Roman" w:cs="Times New Roman" w:eastAsia="Times New Roman"/>
          <w:b w:val="0"/>
          <w:color w:val="000000"/>
          <w:sz w:val="22"/>
          <w:highlight w:val="none"/>
        </w:rPr>
        <w:t xml:space="preserve">riqua</w:t>
      </w:r>
      <w:r>
        <w:rPr>
          <w:rFonts w:ascii="Times New Roman" w:hAnsi="Times New Roman" w:cs="Times New Roman" w:eastAsia="Times New Roman"/>
          <w:b w:val="0"/>
          <w:strike w:val="false"/>
          <w:color w:val="000000"/>
          <w:sz w:val="22"/>
          <w:highlight w:val="none"/>
        </w:rPr>
        <w:t xml:space="preserve">l</w:t>
      </w:r>
      <w:r>
        <w:rPr>
          <w:rFonts w:ascii="Times New Roman" w:hAnsi="Times New Roman" w:cs="Times New Roman" w:eastAsia="Times New Roman"/>
          <w:b w:val="0"/>
          <w:strike w:val="false"/>
          <w:color w:val="000000"/>
          <w:sz w:val="22"/>
          <w:highlight w:val="none"/>
        </w:rPr>
        <w:t xml:space="preserve">ifi</w:t>
      </w:r>
      <w:r>
        <w:rPr>
          <w:rFonts w:ascii="Times New Roman" w:hAnsi="Times New Roman" w:cs="Times New Roman" w:eastAsia="Times New Roman"/>
          <w:strike w:val="false"/>
          <w:color w:val="000000"/>
          <w:sz w:val="22"/>
          <w:highlight w:val="none"/>
        </w:rPr>
        <w:t xml:space="preserve">cando la stessa in manifestazione fieristica a tema ovvero mostra-mercato anche di iniziativa privata disciplinate dal TITOLO VI della L.R. n. 22/2021”;</w:t>
      </w:r>
      <w:r>
        <w:rPr>
          <w:highlight w:val="none"/>
        </w:rPr>
      </w:r>
      <w:r/>
    </w:p>
    <w:p>
      <w:pPr>
        <w:ind w:left="850" w:right="0" w:firstLine="0"/>
        <w:jc w:val="both"/>
        <w:spacing w:before="0" w:after="0" w:line="300" w:lineRule="atLeast"/>
        <w:rPr>
          <w:strike w:val="false"/>
          <w:highlight w:val="none"/>
        </w:rPr>
        <w:pBdr>
          <w:top w:val="none" w:color="000000" w:sz="4" w:space="0"/>
          <w:left w:val="none" w:color="000000" w:sz="4" w:space="0"/>
          <w:bottom w:val="none" w:color="000000" w:sz="4" w:space="0"/>
          <w:right w:val="none" w:color="000000" w:sz="4" w:space="0"/>
        </w:pBdr>
      </w:pPr>
      <w:r>
        <w:rPr>
          <w:strike w:val="false"/>
          <w:highlight w:val="none"/>
        </w:rPr>
      </w:r>
      <w:r>
        <w:rPr>
          <w:highlight w:val="none"/>
        </w:rPr>
      </w:r>
      <w:r/>
    </w:p>
    <w:p>
      <w:pPr>
        <w:ind w:left="0" w:right="0" w:firstLine="0"/>
        <w:jc w:val="both"/>
        <w:spacing w:before="0" w:after="0" w:line="300" w:lineRule="atLeast"/>
        <w:rPr>
          <w:rFonts w:ascii="Times New Roman" w:hAnsi="Times New Roman" w:cs="Times New Roman" w:eastAsia="Times New Roman"/>
          <w:strike w:val="false"/>
          <w:highlight w:val="none"/>
        </w:rPr>
        <w:pBdr>
          <w:top w:val="none" w:color="000000" w:sz="4" w:space="0"/>
          <w:left w:val="none" w:color="000000" w:sz="4" w:space="0"/>
          <w:bottom w:val="none" w:color="000000" w:sz="4" w:space="0"/>
          <w:right w:val="none" w:color="000000" w:sz="4" w:space="0"/>
        </w:pBdr>
      </w:pPr>
      <w:r>
        <w:rPr>
          <w:strike w:val="false"/>
          <w:highlight w:val="none"/>
        </w:rPr>
        <w:t xml:space="preserve">2. </w:t>
      </w:r>
      <w:r>
        <w:rPr>
          <w:b/>
          <w:strike w:val="false"/>
          <w:highlight w:val="none"/>
        </w:rPr>
        <w:t xml:space="preserve">d</w:t>
      </w:r>
      <w:r>
        <w:rPr>
          <w:rFonts w:ascii="Times New Roman" w:hAnsi="Times New Roman" w:cs="Times New Roman" w:eastAsia="Times New Roman"/>
          <w:b/>
          <w:strike w:val="false"/>
          <w:highlight w:val="none"/>
        </w:rPr>
        <w:t xml:space="preserve">i approvare</w:t>
      </w:r>
      <w:r>
        <w:rPr>
          <w:rFonts w:ascii="Times New Roman" w:hAnsi="Times New Roman" w:cs="Times New Roman" w:eastAsia="Times New Roman"/>
          <w:strike w:val="false"/>
          <w:highlight w:val="none"/>
        </w:rPr>
        <w:t xml:space="preserve"> gli allegati testi definitivi, aggiornati con le predette modifiche, degli art. 27 e 34 del regolamento, che costituiscono parte integrante e sostanziale del presente atto</w:t>
      </w:r>
      <w:r>
        <w:rPr>
          <w:rFonts w:ascii="Times New Roman" w:hAnsi="Times New Roman" w:cs="Times New Roman" w:eastAsia="Times New Roman"/>
          <w:strike w:val="false"/>
          <w:highlight w:val="none"/>
        </w:rPr>
        <w:t xml:space="preserve">;</w:t>
      </w:r>
      <w:r>
        <w:rPr>
          <w:highlight w:val="none"/>
        </w:rPr>
      </w:r>
      <w:r/>
    </w:p>
    <w:p>
      <w:pPr>
        <w:ind w:left="0" w:right="0" w:firstLine="0"/>
        <w:jc w:val="both"/>
        <w:spacing w:before="0" w:after="0" w:line="300" w:lineRule="atLeast"/>
        <w:tabs>
          <w:tab w:val="left" w:pos="1068" w:leader="none"/>
        </w:tabs>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rPr>
      </w:r>
      <w:r>
        <w:rPr>
          <w:rFonts w:ascii="Times New Roman" w:hAnsi="Times New Roman" w:cs="Times New Roman" w:eastAsia="Times New Roman"/>
        </w:rPr>
      </w:r>
      <w:r/>
    </w:p>
    <w:p>
      <w:pPr>
        <w:numPr>
          <w:ilvl w:val="0"/>
          <w:numId w:val="4"/>
        </w:numPr>
        <w:ind w:left="425" w:right="0" w:hanging="425"/>
        <w:jc w:val="both"/>
        <w:spacing w:before="0" w:after="160" w:line="276" w:lineRule="atLeast"/>
        <w:tabs>
          <w:tab w:val="left" w:pos="284" w:leader="none"/>
        </w:tabs>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di confermare</w:t>
      </w:r>
      <w:r>
        <w:rPr>
          <w:rFonts w:ascii="Times New Roman" w:hAnsi="Times New Roman" w:cs="Times New Roman" w:eastAsia="Times New Roman"/>
          <w:color w:val="000000"/>
          <w:sz w:val="24"/>
        </w:rPr>
        <w:t xml:space="preserve"> per quanto non espressamente modificato il testo del regolamento approvato con deliberazione di Consiglio Comunale n. 194 del 20/12/2000 e ss.mm.ii.;</w:t>
      </w:r>
      <w:r>
        <w:rPr>
          <w:rFonts w:ascii="Times New Roman" w:hAnsi="Times New Roman" w:cs="Times New Roman" w:eastAsia="Times New Roman"/>
        </w:rPr>
      </w:r>
      <w:r/>
    </w:p>
    <w:p>
      <w:pPr>
        <w:numPr>
          <w:ilvl w:val="0"/>
          <w:numId w:val="4"/>
        </w:numPr>
        <w:ind w:left="425" w:right="0" w:hanging="425"/>
        <w:jc w:val="both"/>
        <w:spacing w:before="0" w:after="160" w:line="276" w:lineRule="atLeast"/>
        <w:tabs>
          <w:tab w:val="left" w:pos="284" w:leader="none"/>
        </w:tabs>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di dare atto</w:t>
      </w:r>
      <w:r>
        <w:rPr>
          <w:rFonts w:ascii="Times New Roman" w:hAnsi="Times New Roman" w:cs="Times New Roman" w:eastAsia="Times New Roman"/>
          <w:color w:val="000000"/>
          <w:sz w:val="24"/>
        </w:rPr>
        <w:t xml:space="preserve"> che il presente provvedimento non comporta impegni di spesa né riduzione delle entrate;</w:t>
      </w:r>
      <w:r>
        <w:rPr>
          <w:rFonts w:ascii="Times New Roman" w:hAnsi="Times New Roman" w:cs="Times New Roman" w:eastAsia="Times New Roman"/>
        </w:rPr>
      </w:r>
      <w:r/>
    </w:p>
    <w:p>
      <w:pPr>
        <w:numPr>
          <w:ilvl w:val="0"/>
          <w:numId w:val="4"/>
        </w:numPr>
        <w:ind w:left="283" w:right="0" w:hanging="283"/>
        <w:jc w:val="both"/>
        <w:spacing w:before="0" w:after="160" w:line="276" w:lineRule="atLeast"/>
        <w:tabs>
          <w:tab w:val="left" w:pos="284" w:leader="none"/>
        </w:tabs>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di demandare</w:t>
      </w:r>
      <w:r>
        <w:rPr>
          <w:rFonts w:ascii="Times New Roman" w:hAnsi="Times New Roman" w:cs="Times New Roman" w:eastAsia="Times New Roman"/>
          <w:color w:val="000000"/>
          <w:sz w:val="24"/>
        </w:rPr>
        <w:t xml:space="preserve"> agli uffici competenti l’attuazione del presente provvedimento.</w:t>
      </w:r>
      <w:r>
        <w:rPr>
          <w:rFonts w:ascii="Times New Roman" w:hAnsi="Times New Roman" w:cs="Times New Roman" w:eastAsia="Times New Roman"/>
        </w:rPr>
      </w:r>
      <w:r/>
    </w:p>
    <w:p>
      <w:pPr>
        <w:ind w:left="0" w:right="0" w:firstLine="0"/>
        <w:jc w:val="both"/>
        <w:spacing w:before="0" w:after="160" w:line="276" w:lineRule="atLeast"/>
        <w:rPr>
          <w:rFonts w:ascii="Times New Roman" w:hAnsi="Times New Roman" w:cs="Times New Roman" w:eastAsia="Times New Roman"/>
          <w:color w:val="000000"/>
          <w:sz w:val="24"/>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Quindi, in considerazione dell’urgenza di provvedere in merito, onde dare immediata attuazione all’adeguamento approvato;</w:t>
      </w:r>
      <w:r>
        <w:rPr>
          <w:rFonts w:ascii="Times New Roman" w:hAnsi="Times New Roman" w:cs="Times New Roman" w:eastAsia="Times New Roman"/>
          <w:color w:val="000000"/>
          <w:sz w:val="24"/>
          <w:highlight w:val="none"/>
        </w:rPr>
      </w:r>
      <w:r/>
    </w:p>
    <w:p>
      <w:pPr>
        <w:ind w:left="0" w:right="0" w:firstLine="0"/>
        <w:jc w:val="center"/>
        <w:spacing w:before="0" w:after="160" w:line="276" w:lineRule="atLeast"/>
        <w:rPr>
          <w:rFonts w:ascii="Times New Roman" w:hAnsi="Times New Roman" w:cs="Times New Roman" w:eastAsia="Times New Roman"/>
          <w:b/>
          <w:color w:val="000000"/>
          <w:sz w:val="24"/>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highlight w:val="none"/>
        </w:rPr>
        <w:t xml:space="preserve">IL CONSIGLIO COMUNALE</w:t>
      </w:r>
      <w:r>
        <w:rPr>
          <w:rFonts w:ascii="Times New Roman" w:hAnsi="Times New Roman" w:cs="Times New Roman" w:eastAsia="Times New Roman"/>
        </w:rPr>
      </w:r>
      <w:r/>
    </w:p>
    <w:p>
      <w:pPr>
        <w:ind w:left="0" w:right="0" w:firstLine="0"/>
        <w:jc w:val="both"/>
        <w:spacing w:before="0" w:after="0" w:line="276" w:lineRule="atLeast"/>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highlight w:val="none"/>
        </w:rPr>
        <w:t xml:space="preserve">Con la seguente votazione_______________</w:t>
      </w:r>
      <w:r>
        <w:rPr>
          <w:rFonts w:ascii="Times New Roman" w:hAnsi="Times New Roman" w:cs="Times New Roman" w:eastAsia="Times New Roman"/>
        </w:rPr>
      </w:r>
      <w:r/>
    </w:p>
    <w:p>
      <w:pPr>
        <w:ind w:left="0" w:right="0" w:firstLine="0"/>
        <w:jc w:val="center"/>
        <w:spacing w:before="0" w:after="160" w:line="276" w:lineRule="atLeast"/>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highlight w:val="none"/>
        </w:rPr>
      </w:r>
      <w:r>
        <w:rPr>
          <w:rFonts w:ascii="Times New Roman" w:hAnsi="Times New Roman" w:cs="Times New Roman" w:eastAsia="Times New Roman"/>
        </w:rPr>
      </w:r>
      <w:r/>
    </w:p>
    <w:p>
      <w:pPr>
        <w:ind w:left="0" w:right="0" w:firstLine="0"/>
        <w:jc w:val="center"/>
        <w:spacing w:before="0" w:after="160" w:line="276" w:lineRule="atLeast"/>
        <w:rPr>
          <w:rFonts w:ascii="Times New Roman" w:hAnsi="Times New Roman" w:cs="Times New Roman" w:eastAsia="Times New Roman"/>
          <w:b/>
          <w:color w:val="000000"/>
          <w:sz w:val="24"/>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DELIBERA</w:t>
      </w:r>
      <w:r>
        <w:rPr>
          <w:rFonts w:ascii="Times New Roman" w:hAnsi="Times New Roman" w:cs="Times New Roman" w:eastAsia="Times New Roman"/>
        </w:rPr>
      </w:r>
      <w:r/>
    </w:p>
    <w:p>
      <w:pPr>
        <w:ind w:left="0" w:right="0" w:firstLine="0"/>
        <w:jc w:val="both"/>
        <w:spacing w:before="0" w:after="160" w:line="276" w:lineRule="atLeast"/>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Di rendere il presente atto immediatamente eseguibile ai sensi dell’art. 134, comma 4 del D.Lgs. n. 267/2000.</w:t>
      </w:r>
      <w:r>
        <w:rPr>
          <w:rFonts w:ascii="Times New Roman" w:hAnsi="Times New Roman" w:cs="Times New Roman" w:eastAsia="Times New Roman"/>
        </w:rPr>
      </w:r>
      <w:r/>
    </w:p>
    <w:p>
      <w:pPr>
        <w:jc w:val="center"/>
        <w:rPr>
          <w:rFonts w:ascii="Times New Roman" w:hAnsi="Times New Roman" w:cs="Times New Roman" w:eastAsia="Times New Roman"/>
          <w:b/>
          <w:bCs/>
          <w:sz w:val="24"/>
          <w:szCs w:val="24"/>
          <w:highlight w:val="none"/>
        </w:rPr>
      </w:pPr>
      <w:r>
        <w:rPr>
          <w:rFonts w:ascii="Times New Roman" w:hAnsi="Times New Roman" w:cs="Times New Roman" w:eastAsia="Times New Roman"/>
          <w:b/>
          <w:bCs/>
          <w:sz w:val="24"/>
          <w:szCs w:val="24"/>
          <w:highlight w:val="none"/>
        </w:rPr>
      </w:r>
      <w:r>
        <w:rPr>
          <w:rFonts w:ascii="Times New Roman" w:hAnsi="Times New Roman" w:cs="Times New Roman" w:eastAsia="Times New Roman"/>
        </w:rPr>
      </w:r>
      <w:r/>
    </w:p>
    <w:p>
      <w:pPr>
        <w:jc w:val="center"/>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jc w:val="center"/>
      </w:pPr>
      <w:r>
        <w:rPr>
          <w:rFonts w:ascii="Arial" w:hAnsi="Arial" w:cs="Arial" w:eastAsia="Arial"/>
          <w:b/>
          <w:sz w:val="24"/>
          <w:highlight w:val="none"/>
        </w:rPr>
      </w:r>
      <w:r/>
    </w:p>
    <w:p>
      <w:pPr>
        <w:jc w:val="center"/>
      </w:pPr>
      <w:r>
        <w:rPr>
          <w:rFonts w:ascii="Arial" w:hAnsi="Arial" w:cs="Arial" w:eastAsia="Arial"/>
          <w:b/>
          <w:sz w:val="24"/>
          <w:highlight w:val="none"/>
        </w:rPr>
        <w:t xml:space="preserve">***</w:t>
      </w:r>
      <w:r>
        <w:rPr>
          <w:rFonts w:ascii="Arial" w:hAnsi="Arial" w:cs="Arial" w:eastAsia="Arial"/>
          <w:b/>
          <w:sz w:val="24"/>
          <w:highlight w:val="none"/>
        </w:rPr>
      </w:r>
      <w:r/>
    </w:p>
    <w:p>
      <w:pPr>
        <w:jc w:val="center"/>
        <w:rPr>
          <w:rFonts w:ascii="Arial" w:hAnsi="Arial" w:cs="Arial" w:eastAsia="Arial"/>
          <w:b/>
          <w:sz w:val="24"/>
          <w:szCs w:val="24"/>
          <w:highlight w:val="none"/>
        </w:rPr>
      </w:pPr>
      <w:r>
        <w:rPr>
          <w:rFonts w:ascii="Arial" w:hAnsi="Arial" w:cs="Arial" w:eastAsia="Arial"/>
          <w:b/>
          <w:bCs/>
          <w:sz w:val="24"/>
          <w:szCs w:val="24"/>
          <w:highlight w:val="none"/>
        </w:rPr>
      </w:r>
      <w:r>
        <w:rPr>
          <w:rFonts w:ascii="Arial" w:hAnsi="Arial" w:cs="Arial" w:eastAsia="Arial"/>
          <w:b/>
          <w:bCs/>
          <w:sz w:val="24"/>
          <w:szCs w:val="24"/>
          <w:highlight w:val="none"/>
        </w:rPr>
      </w:r>
      <w:r/>
    </w:p>
    <w:p>
      <w:pPr>
        <w:jc w:val="center"/>
        <w:rPr>
          <w:rFonts w:ascii="Arial" w:hAnsi="Arial" w:cs="Arial" w:eastAsia="Arial"/>
          <w:b/>
          <w:bCs/>
          <w:sz w:val="24"/>
          <w:szCs w:val="24"/>
          <w:highlight w:val="none"/>
        </w:rPr>
      </w:pPr>
      <w:r>
        <w:rPr>
          <w:rFonts w:ascii="Arial" w:hAnsi="Arial" w:cs="Arial" w:eastAsia="Arial"/>
          <w:b/>
          <w:bCs/>
          <w:sz w:val="24"/>
          <w:szCs w:val="24"/>
          <w:highlight w:val="none"/>
        </w:rPr>
      </w:r>
      <w:r/>
    </w:p>
    <w:sectPr>
      <w:headerReference w:type="default" r:id="rId9"/>
      <w:footerReference w:type="default" r:id="rId10"/>
      <w:footnotePr/>
      <w:endnotePr/>
      <w:type w:val="nextPage"/>
      <w:pgSz w:w="11906" w:h="16838" w:orient="portrait"/>
      <w:pgMar w:top="1134" w:right="1134" w:bottom="1134" w:left="1134" w:header="0" w:footer="0"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Times New Roman">
    <w:panose1 w:val="02020603050405020304"/>
  </w:font>
  <w:font w:name="Wingdings">
    <w:panose1 w:val="05010000000000000000"/>
  </w:font>
  <w:font w:name="Symbol">
    <w:panose1 w:val="05010000000000000000"/>
  </w:font>
  <w:font w:name="Arial">
    <w:panose1 w:val="020B0604020202020204"/>
  </w:font>
  <w:font w:name="SimSun">
    <w:panose1 w:val="02020603020101020101"/>
  </w:font>
  <w:font w:name="Courier New">
    <w:panose1 w:val="02070309020205020404"/>
  </w:font>
  <w:font w:name="Mangal">
    <w:panose1 w:val="02020603050405020304"/>
  </w:font>
  <w:font w:name="Liberation Serif">
    <w:panose1 w:val="02020603050405020304"/>
  </w:font>
  <w:font w:name="Calibri">
    <w:panose1 w:val="020F050202020403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000000"/>
        <w:sz w:val="18"/>
        <w:highlight w:val="none"/>
      </w:rPr>
    </w:r>
    <w:r/>
  </w:p>
  <w:p>
    <w:pPr>
      <w:ind w:left="0" w:right="0" w:firstLine="0"/>
      <w:jc w:val="left"/>
      <w:spacing w:before="0" w:after="0"/>
      <w:rPr>
        <w:rFonts w:ascii="Arial" w:hAnsi="Arial" w:cs="Arial" w:eastAsia="Arial"/>
        <w:color w:val="000000"/>
        <w:highlight w:val="none"/>
      </w:rPr>
      <w:pBdr>
        <w:top w:val="none" w:color="000000" w:sz="4" w:space="0"/>
        <w:left w:val="none" w:color="000000" w:sz="4" w:space="0"/>
        <w:bottom w:val="none" w:color="000000" w:sz="4" w:space="0"/>
        <w:right w:val="none" w:color="000000" w:sz="4" w:space="0"/>
      </w:pBdr>
    </w:pPr>
    <w:r>
      <w:rPr>
        <w:rFonts w:ascii="Arial" w:hAnsi="Arial" w:cs="Arial" w:eastAsia="Arial"/>
        <w:color w:val="000000"/>
        <w:sz w:val="18"/>
      </w:rPr>
      <w:t xml:space="preserve">Proposta di </w:t>
    </w:r>
    <w:r>
      <w:rPr>
        <w:rFonts w:ascii="Arial" w:hAnsi="Arial" w:cs="Arial" w:eastAsia="Arial"/>
        <w:color w:val="000000"/>
        <w:sz w:val="18"/>
      </w:rPr>
      <w:t xml:space="preserve">Delibera di Consiglio</w:t>
    </w:r>
    <w:r>
      <w:rPr>
        <w:rFonts w:ascii="Arial" w:hAnsi="Arial" w:cs="Arial" w:eastAsia="Arial"/>
        <w:color w:val="000000"/>
        <w:sz w:val="18"/>
      </w:rPr>
      <w:t xml:space="preserve"> n. 793 del 06/07/2026</w:t>
    </w:r>
    <w:r>
      <w:rPr>
        <w:rFonts w:ascii="Arial" w:hAnsi="Arial" w:cs="Arial" w:eastAsia="Arial"/>
        <w:color w:val="000000"/>
        <w:highlight w:val="none"/>
      </w:rPr>
    </w:r>
    <w:r/>
  </w:p>
  <w:p>
    <w:pPr>
      <w:pStyle w:val="753"/>
      <w:jc w:val="right"/>
      <w:rPr>
        <w:rFonts w:ascii="Arial" w:hAnsi="Arial" w:cs="Arial" w:eastAsia="Arial"/>
        <w:highlight w:val="none"/>
      </w:rPr>
    </w:pPr>
    <w:r>
      <w:rPr>
        <w:rFonts w:ascii="Arial" w:hAnsi="Arial" w:cs="Arial" w:eastAsia="Arial"/>
        <w:sz w:val="18"/>
      </w:rPr>
      <w:t xml:space="preserve">Pag. </w:t>
    </w:r>
    <w:fldSimple w:instr="PAGE \* MERGEFORMAT">
      <w:r>
        <w:rPr>
          <w:rFonts w:ascii="Arial" w:hAnsi="Arial" w:cs="Arial" w:eastAsia="Arial"/>
          <w:sz w:val="18"/>
        </w:rPr>
        <w:t xml:space="preserve">1</w:t>
      </w:r>
    </w:fldSimple>
    <w:r>
      <w:rPr>
        <w:rFonts w:ascii="Arial" w:hAnsi="Arial" w:cs="Arial" w:eastAsia="Arial"/>
        <w:sz w:val="18"/>
      </w:rPr>
    </w:r>
    <w:r>
      <w:rPr>
        <w:rFonts w:ascii="Arial" w:hAnsi="Arial" w:cs="Arial" w:eastAsia="Arial"/>
        <w:highlight w:val="none"/>
      </w:rPr>
    </w:r>
    <w:r/>
  </w:p>
  <w:p>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1"/>
    </w:pPr>
    <w:r/>
    <w:r/>
  </w:p>
  <w:p>
    <w:r>
      <w:rPr>
        <w:rFonts w:ascii="Times New Roman" w:hAnsi="Times New Roman" w:cs="Times New Roman" w:eastAsia="Times New Roman"/>
        <w:lang w:bidi="ar-SA" w:eastAsia="it-IT"/>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-226695</wp:posOffset>
              </wp:positionH>
              <wp:positionV relativeFrom="paragraph">
                <wp:posOffset>-144145</wp:posOffset>
              </wp:positionV>
              <wp:extent cx="1444625" cy="1776730"/>
              <wp:effectExtent l="0" t="0" r="0" b="0"/>
              <wp:wrapNone/>
              <wp:docPr id="1" name="Immagine 1" descr="logo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0020" name="Immagine 1" descr="logo1" hidden="0"/>
                      <pic:cNvPicPr>
                        <a:picLocks noChangeAspect="1"/>
                      </pic:cNvPicPr>
                      <pic:nvPr isPhoto="0" userDrawn="0"/>
                    </pic:nvPicPr>
                    <pic:blipFill>
                      <a:blip r:embed="rId1"/>
                      <a:stretch/>
                    </pic:blipFill>
                    <pic:spPr bwMode="auto">
                      <a:xfrm rot="0" flipH="0" flipV="0">
                        <a:off x="0" y="0"/>
                        <a:ext cx="1444624" cy="1776729"/>
                      </a:xfrm>
                      <a:prstGeom prst="rect">
                        <a:avLst/>
                      </a:prstGeom>
                      <a:noFill/>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9264;o:allowoverlap:true;o:allowincell:true;mso-position-horizontal-relative:text;margin-left:-17.8pt;mso-position-horizontal:absolute;mso-position-vertical-relative:text;margin-top:-11.3pt;mso-position-vertical:absolute;width:113.8pt;height:139.9pt;rotation:0;" stroked="false">
              <v:path textboxrect="0,0,0,0"/>
              <v:imagedata r:id="rId1" o:title=""/>
            </v:shape>
          </w:pict>
        </mc:Fallback>
      </mc:AlternateContent>
    </w:r>
    <w:r/>
  </w:p>
  <w:p>
    <w:pPr>
      <w:pStyle w:val="794"/>
    </w:pPr>
    <w:r/>
    <w:r/>
  </w:p>
  <w:p>
    <w:r/>
    <w:r/>
  </w:p>
  <w:p>
    <w:r/>
    <w:r/>
  </w:p>
  <w:p>
    <w:r/>
    <w:r/>
  </w:p>
  <w:p>
    <w:r/>
    <w:r/>
  </w:p>
  <w:p>
    <w:r/>
    <w:r/>
  </w:p>
  <w:p>
    <w:r/>
    <w:r/>
  </w:p>
  <w:p>
    <w:r/>
    <w:r/>
  </w:p>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129" w:hanging="360"/>
      </w:pPr>
      <w:rPr>
        <w:rFonts w:ascii="Symbol" w:hAnsi="Symbol" w:cs="Symbol" w:eastAsia="Symbol" w:hint="default"/>
      </w:rPr>
    </w:lvl>
    <w:lvl w:ilvl="1">
      <w:start w:val="1"/>
      <w:numFmt w:val="bullet"/>
      <w:isLgl w:val="false"/>
      <w:suff w:val="tab"/>
      <w:lvlText w:val="o"/>
      <w:lvlJc w:val="left"/>
      <w:pPr>
        <w:ind w:left="1849" w:hanging="360"/>
      </w:pPr>
      <w:rPr>
        <w:rFonts w:ascii="Courier New" w:hAnsi="Courier New" w:cs="Courier New" w:eastAsia="Courier New" w:hint="default"/>
      </w:rPr>
    </w:lvl>
    <w:lvl w:ilvl="2">
      <w:start w:val="1"/>
      <w:numFmt w:val="bullet"/>
      <w:isLgl w:val="false"/>
      <w:suff w:val="tab"/>
      <w:lvlText w:val=""/>
      <w:lvlJc w:val="left"/>
      <w:pPr>
        <w:ind w:left="2569" w:hanging="360"/>
      </w:pPr>
      <w:rPr>
        <w:rFonts w:ascii="Wingdings" w:hAnsi="Wingdings" w:cs="Wingdings" w:eastAsia="Wingdings" w:hint="default"/>
      </w:rPr>
    </w:lvl>
    <w:lvl w:ilvl="3">
      <w:start w:val="1"/>
      <w:numFmt w:val="bullet"/>
      <w:isLgl w:val="false"/>
      <w:suff w:val="tab"/>
      <w:lvlText w:val=""/>
      <w:lvlJc w:val="left"/>
      <w:pPr>
        <w:ind w:left="3289" w:hanging="360"/>
      </w:pPr>
      <w:rPr>
        <w:rFonts w:ascii="Symbol" w:hAnsi="Symbol" w:cs="Symbol" w:eastAsia="Symbol" w:hint="default"/>
      </w:rPr>
    </w:lvl>
    <w:lvl w:ilvl="4">
      <w:start w:val="1"/>
      <w:numFmt w:val="bullet"/>
      <w:isLgl w:val="false"/>
      <w:suff w:val="tab"/>
      <w:lvlText w:val="o"/>
      <w:lvlJc w:val="left"/>
      <w:pPr>
        <w:ind w:left="4009" w:hanging="360"/>
      </w:pPr>
      <w:rPr>
        <w:rFonts w:ascii="Courier New" w:hAnsi="Courier New" w:cs="Courier New" w:eastAsia="Courier New" w:hint="default"/>
      </w:rPr>
    </w:lvl>
    <w:lvl w:ilvl="5">
      <w:start w:val="1"/>
      <w:numFmt w:val="bullet"/>
      <w:isLgl w:val="false"/>
      <w:suff w:val="tab"/>
      <w:lvlText w:val=""/>
      <w:lvlJc w:val="left"/>
      <w:pPr>
        <w:ind w:left="4729" w:hanging="360"/>
      </w:pPr>
      <w:rPr>
        <w:rFonts w:ascii="Wingdings" w:hAnsi="Wingdings" w:cs="Wingdings" w:eastAsia="Wingdings" w:hint="default"/>
      </w:rPr>
    </w:lvl>
    <w:lvl w:ilvl="6">
      <w:start w:val="1"/>
      <w:numFmt w:val="bullet"/>
      <w:isLgl w:val="false"/>
      <w:suff w:val="tab"/>
      <w:lvlText w:val=""/>
      <w:lvlJc w:val="left"/>
      <w:pPr>
        <w:ind w:left="5449" w:hanging="360"/>
      </w:pPr>
      <w:rPr>
        <w:rFonts w:ascii="Symbol" w:hAnsi="Symbol" w:cs="Symbol" w:eastAsia="Symbol" w:hint="default"/>
      </w:rPr>
    </w:lvl>
    <w:lvl w:ilvl="7">
      <w:start w:val="1"/>
      <w:numFmt w:val="bullet"/>
      <w:isLgl w:val="false"/>
      <w:suff w:val="tab"/>
      <w:lvlText w:val="o"/>
      <w:lvlJc w:val="left"/>
      <w:pPr>
        <w:ind w:left="6169" w:hanging="360"/>
      </w:pPr>
      <w:rPr>
        <w:rFonts w:ascii="Courier New" w:hAnsi="Courier New" w:cs="Courier New" w:eastAsia="Courier New" w:hint="default"/>
      </w:rPr>
    </w:lvl>
    <w:lvl w:ilvl="8">
      <w:start w:val="1"/>
      <w:numFmt w:val="bullet"/>
      <w:isLgl w:val="false"/>
      <w:suff w:val="tab"/>
      <w:lvlText w:val=""/>
      <w:lvlJc w:val="left"/>
      <w:pPr>
        <w:ind w:left="6889" w:hanging="360"/>
      </w:pPr>
      <w:rPr>
        <w:rFonts w:ascii="Wingdings" w:hAnsi="Wingdings" w:cs="Wingdings" w:eastAsia="Wingdings" w:hint="default"/>
      </w:rPr>
    </w:lvl>
  </w:abstractNum>
  <w:abstractNum w:abstractNumId="1">
    <w:multiLevelType w:val="hybridMultilevel"/>
    <w:lvl w:ilvl="0">
      <w:start w:val="1"/>
      <w:numFmt w:val="bullet"/>
      <w:isLgl w:val="false"/>
      <w:suff w:val="tab"/>
      <w:lvlText w:val=""/>
      <w:lvlJc w:val="left"/>
      <w:pPr>
        <w:ind w:left="1080" w:hanging="360"/>
      </w:pPr>
      <w:rPr>
        <w:rFonts w:ascii="Symbol" w:hAnsi="Symbol" w:cs="Symbol" w:eastAsia="Symbol" w:hint="default"/>
      </w:rPr>
    </w:lvl>
    <w:lvl w:ilvl="1">
      <w:start w:val="1"/>
      <w:numFmt w:val="bullet"/>
      <w:isLgl w:val="false"/>
      <w:suff w:val="tab"/>
      <w:lvlText w:val="◦"/>
      <w:lvlJc w:val="left"/>
      <w:pPr>
        <w:ind w:left="1440" w:hanging="360"/>
      </w:pPr>
      <w:rPr>
        <w:rFonts w:ascii="Symbol" w:hAnsi="Symbol" w:cs="Symbol" w:eastAsia="Symbol" w:hint="default"/>
      </w:rPr>
    </w:lvl>
    <w:lvl w:ilvl="2">
      <w:start w:val="1"/>
      <w:numFmt w:val="bullet"/>
      <w:isLgl w:val="false"/>
      <w:suff w:val="tab"/>
      <w:lvlText w:val="▪"/>
      <w:lvlJc w:val="left"/>
      <w:pPr>
        <w:ind w:left="1800" w:hanging="360"/>
      </w:pPr>
      <w:rPr>
        <w:rFonts w:ascii="Symbol" w:hAnsi="Symbol" w:cs="Symbol" w:eastAsia="Symbol" w:hint="default"/>
      </w:rPr>
    </w:lvl>
    <w:lvl w:ilvl="3">
      <w:start w:val="1"/>
      <w:numFmt w:val="bullet"/>
      <w:isLgl w:val="false"/>
      <w:suff w:val="tab"/>
      <w:lvlText w:val=""/>
      <w:lvlJc w:val="left"/>
      <w:pPr>
        <w:ind w:left="2160" w:hanging="360"/>
      </w:pPr>
      <w:rPr>
        <w:rFonts w:ascii="Symbol" w:hAnsi="Symbol" w:cs="Symbol" w:eastAsia="Symbol" w:hint="default"/>
      </w:rPr>
    </w:lvl>
    <w:lvl w:ilvl="4">
      <w:start w:val="1"/>
      <w:numFmt w:val="bullet"/>
      <w:isLgl w:val="false"/>
      <w:suff w:val="tab"/>
      <w:lvlText w:val="◦"/>
      <w:lvlJc w:val="left"/>
      <w:pPr>
        <w:ind w:left="2520" w:hanging="360"/>
      </w:pPr>
      <w:rPr>
        <w:rFonts w:ascii="Symbol" w:hAnsi="Symbol" w:cs="Symbol" w:eastAsia="Symbol" w:hint="default"/>
      </w:rPr>
    </w:lvl>
    <w:lvl w:ilvl="5">
      <w:start w:val="1"/>
      <w:numFmt w:val="bullet"/>
      <w:isLgl w:val="false"/>
      <w:suff w:val="tab"/>
      <w:lvlText w:val="▪"/>
      <w:lvlJc w:val="left"/>
      <w:pPr>
        <w:ind w:left="2880" w:hanging="360"/>
      </w:pPr>
      <w:rPr>
        <w:rFonts w:ascii="Symbol" w:hAnsi="Symbol" w:cs="Symbol" w:eastAsia="Symbol" w:hint="default"/>
      </w:rPr>
    </w:lvl>
    <w:lvl w:ilvl="6">
      <w:start w:val="1"/>
      <w:numFmt w:val="bullet"/>
      <w:isLgl w:val="false"/>
      <w:suff w:val="tab"/>
      <w:lvlText w:val=""/>
      <w:lvlJc w:val="left"/>
      <w:pPr>
        <w:ind w:left="3240" w:hanging="360"/>
      </w:pPr>
      <w:rPr>
        <w:rFonts w:ascii="Symbol" w:hAnsi="Symbol" w:cs="Symbol" w:eastAsia="Symbol" w:hint="default"/>
      </w:rPr>
    </w:lvl>
    <w:lvl w:ilvl="7">
      <w:start w:val="1"/>
      <w:numFmt w:val="bullet"/>
      <w:isLgl w:val="false"/>
      <w:suff w:val="tab"/>
      <w:lvlText w:val="◦"/>
      <w:lvlJc w:val="left"/>
      <w:pPr>
        <w:ind w:left="3600" w:hanging="360"/>
      </w:pPr>
      <w:rPr>
        <w:rFonts w:ascii="Symbol" w:hAnsi="Symbol" w:cs="Symbol" w:eastAsia="Symbol" w:hint="default"/>
      </w:rPr>
    </w:lvl>
    <w:lvl w:ilvl="8">
      <w:start w:val="1"/>
      <w:numFmt w:val="bullet"/>
      <w:isLgl w:val="false"/>
      <w:suff w:val="tab"/>
      <w:lvlText w:val="▪"/>
      <w:lvlJc w:val="left"/>
      <w:pPr>
        <w:ind w:left="3960" w:hanging="360"/>
      </w:pPr>
      <w:rPr>
        <w:rFonts w:ascii="Symbol" w:hAnsi="Symbol" w:cs="Symbol" w:eastAsia="Symbol" w:hint="default"/>
      </w:rPr>
    </w:lvl>
  </w:abstractNum>
  <w:abstractNum w:abstractNumId="2">
    <w:multiLevelType w:val="hybridMultilevel"/>
    <w:lvl w:ilvl="0">
      <w:start w:val="1"/>
      <w:numFmt w:val="bullet"/>
      <w:isLgl w:val="false"/>
      <w:suff w:val="tab"/>
      <w:lvlText w:val="-"/>
      <w:lvlJc w:val="left"/>
      <w:pPr>
        <w:ind w:left="1069" w:hanging="360"/>
      </w:pPr>
      <w:rPr>
        <w:rFonts w:ascii="Symbol" w:hAnsi="Symbol" w:cs="Symbol" w:eastAsia="Symbol" w:hint="default"/>
      </w:rPr>
    </w:lvl>
    <w:lvl w:ilvl="1">
      <w:start w:val="1"/>
      <w:numFmt w:val="bullet"/>
      <w:isLgl w:val="false"/>
      <w:suff w:val="tab"/>
      <w:lvlText w:val="o"/>
      <w:lvlJc w:val="left"/>
      <w:pPr>
        <w:ind w:left="1789" w:hanging="360"/>
      </w:pPr>
      <w:rPr>
        <w:rFonts w:ascii="Courier New" w:hAnsi="Courier New" w:cs="Courier New" w:eastAsia="Courier New" w:hint="default"/>
      </w:rPr>
    </w:lvl>
    <w:lvl w:ilvl="2">
      <w:start w:val="1"/>
      <w:numFmt w:val="bullet"/>
      <w:isLgl w:val="false"/>
      <w:suff w:val="tab"/>
      <w:lvlText w:val=""/>
      <w:lvlJc w:val="left"/>
      <w:pPr>
        <w:ind w:left="2509" w:hanging="360"/>
      </w:pPr>
      <w:rPr>
        <w:rFonts w:ascii="Wingdings" w:hAnsi="Wingdings" w:cs="Wingdings" w:eastAsia="Wingdings" w:hint="default"/>
      </w:rPr>
    </w:lvl>
    <w:lvl w:ilvl="3">
      <w:start w:val="1"/>
      <w:numFmt w:val="bullet"/>
      <w:isLgl w:val="false"/>
      <w:suff w:val="tab"/>
      <w:lvlText w:val=""/>
      <w:lvlJc w:val="left"/>
      <w:pPr>
        <w:ind w:left="3229" w:hanging="360"/>
      </w:pPr>
      <w:rPr>
        <w:rFonts w:ascii="Symbol" w:hAnsi="Symbol" w:cs="Symbol" w:eastAsia="Symbol" w:hint="default"/>
      </w:rPr>
    </w:lvl>
    <w:lvl w:ilvl="4">
      <w:start w:val="1"/>
      <w:numFmt w:val="bullet"/>
      <w:isLgl w:val="false"/>
      <w:suff w:val="tab"/>
      <w:lvlText w:val="o"/>
      <w:lvlJc w:val="left"/>
      <w:pPr>
        <w:ind w:left="3949" w:hanging="360"/>
      </w:pPr>
      <w:rPr>
        <w:rFonts w:ascii="Courier New" w:hAnsi="Courier New" w:cs="Courier New" w:eastAsia="Courier New" w:hint="default"/>
      </w:rPr>
    </w:lvl>
    <w:lvl w:ilvl="5">
      <w:start w:val="1"/>
      <w:numFmt w:val="bullet"/>
      <w:isLgl w:val="false"/>
      <w:suff w:val="tab"/>
      <w:lvlText w:val=""/>
      <w:lvlJc w:val="left"/>
      <w:pPr>
        <w:ind w:left="4669" w:hanging="360"/>
      </w:pPr>
      <w:rPr>
        <w:rFonts w:ascii="Wingdings" w:hAnsi="Wingdings" w:cs="Wingdings" w:eastAsia="Wingdings" w:hint="default"/>
      </w:rPr>
    </w:lvl>
    <w:lvl w:ilvl="6">
      <w:start w:val="1"/>
      <w:numFmt w:val="bullet"/>
      <w:isLgl w:val="false"/>
      <w:suff w:val="tab"/>
      <w:lvlText w:val=""/>
      <w:lvlJc w:val="left"/>
      <w:pPr>
        <w:ind w:left="5389" w:hanging="360"/>
      </w:pPr>
      <w:rPr>
        <w:rFonts w:ascii="Symbol" w:hAnsi="Symbol" w:cs="Symbol" w:eastAsia="Symbol" w:hint="default"/>
      </w:rPr>
    </w:lvl>
    <w:lvl w:ilvl="7">
      <w:start w:val="1"/>
      <w:numFmt w:val="bullet"/>
      <w:isLgl w:val="false"/>
      <w:suff w:val="tab"/>
      <w:lvlText w:val="o"/>
      <w:lvlJc w:val="left"/>
      <w:pPr>
        <w:ind w:left="6109" w:hanging="360"/>
      </w:pPr>
      <w:rPr>
        <w:rFonts w:ascii="Courier New" w:hAnsi="Courier New" w:cs="Courier New" w:eastAsia="Courier New" w:hint="default"/>
      </w:rPr>
    </w:lvl>
    <w:lvl w:ilvl="8">
      <w:start w:val="1"/>
      <w:numFmt w:val="bullet"/>
      <w:isLgl w:val="false"/>
      <w:suff w:val="tab"/>
      <w:lvlText w:val=""/>
      <w:lvlJc w:val="left"/>
      <w:pPr>
        <w:ind w:left="6829" w:hanging="360"/>
      </w:pPr>
      <w:rPr>
        <w:rFonts w:ascii="Wingdings" w:hAnsi="Wingdings" w:cs="Wingdings" w:eastAsia="Wingdings" w:hint="default"/>
      </w:rPr>
    </w:lvl>
  </w:abstractNum>
  <w:abstractNum w:abstractNumId="3">
    <w:multiLevelType w:val="hybridMultilevel"/>
    <w:lvl w:ilvl="0">
      <w:start w:val="1"/>
      <w:numFmt w:val="decimal"/>
      <w:isLgl w:val="false"/>
      <w:suff w:val="tab"/>
      <w:lvlText w:val="%1."/>
      <w:lvlJc w:val="left"/>
      <w:pPr>
        <w:ind w:left="1068" w:hanging="360"/>
      </w:pPr>
    </w:lvl>
    <w:lvl w:ilvl="1">
      <w:start w:val="1"/>
      <w:numFmt w:val="decimal"/>
      <w:isLgl w:val="false"/>
      <w:suff w:val="tab"/>
      <w:lvlText w:val="%2."/>
      <w:lvlJc w:val="left"/>
      <w:pPr>
        <w:ind w:left="1428" w:hanging="360"/>
      </w:pPr>
    </w:lvl>
    <w:lvl w:ilvl="2">
      <w:start w:val="1"/>
      <w:numFmt w:val="decimal"/>
      <w:isLgl w:val="false"/>
      <w:suff w:val="tab"/>
      <w:lvlText w:val="%3."/>
      <w:lvlJc w:val="left"/>
      <w:pPr>
        <w:ind w:left="1788" w:hanging="360"/>
      </w:pPr>
    </w:lvl>
    <w:lvl w:ilvl="3">
      <w:start w:val="1"/>
      <w:numFmt w:val="decimal"/>
      <w:isLgl w:val="false"/>
      <w:suff w:val="tab"/>
      <w:lvlText w:val="%4."/>
      <w:lvlJc w:val="left"/>
      <w:pPr>
        <w:ind w:left="2148" w:hanging="360"/>
      </w:pPr>
    </w:lvl>
    <w:lvl w:ilvl="4">
      <w:start w:val="1"/>
      <w:numFmt w:val="decimal"/>
      <w:isLgl w:val="false"/>
      <w:suff w:val="tab"/>
      <w:lvlText w:val="%5."/>
      <w:lvlJc w:val="left"/>
      <w:pPr>
        <w:ind w:left="2508" w:hanging="360"/>
      </w:pPr>
    </w:lvl>
    <w:lvl w:ilvl="5">
      <w:start w:val="1"/>
      <w:numFmt w:val="decimal"/>
      <w:isLgl w:val="false"/>
      <w:suff w:val="tab"/>
      <w:lvlText w:val="%6."/>
      <w:lvlJc w:val="left"/>
      <w:pPr>
        <w:ind w:left="2868" w:hanging="360"/>
      </w:pPr>
    </w:lvl>
    <w:lvl w:ilvl="6">
      <w:start w:val="1"/>
      <w:numFmt w:val="decimal"/>
      <w:isLgl w:val="false"/>
      <w:suff w:val="tab"/>
      <w:lvlText w:val="%7."/>
      <w:lvlJc w:val="left"/>
      <w:pPr>
        <w:ind w:left="3228" w:hanging="360"/>
      </w:pPr>
    </w:lvl>
    <w:lvl w:ilvl="7">
      <w:start w:val="1"/>
      <w:numFmt w:val="decimal"/>
      <w:isLgl w:val="false"/>
      <w:suff w:val="tab"/>
      <w:lvlText w:val="%8."/>
      <w:lvlJc w:val="left"/>
      <w:pPr>
        <w:ind w:left="3588" w:hanging="360"/>
      </w:pPr>
    </w:lvl>
    <w:lvl w:ilvl="8">
      <w:start w:val="1"/>
      <w:numFmt w:val="decimal"/>
      <w:isLgl w:val="false"/>
      <w:suff w:val="tab"/>
      <w:lvlText w:val="%9."/>
      <w:lvlJc w:val="left"/>
      <w:pPr>
        <w:ind w:left="3948" w:hanging="360"/>
      </w:p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1129" w:hanging="360"/>
      </w:pPr>
      <w:rPr>
        <w:rFonts w:ascii="Symbol" w:hAnsi="Symbol" w:cs="Symbol" w:eastAsia="Symbol" w:hint="default"/>
      </w:rPr>
    </w:lvl>
    <w:lvl w:ilvl="1">
      <w:start w:val="1"/>
      <w:numFmt w:val="bullet"/>
      <w:isLgl w:val="false"/>
      <w:suff w:val="tab"/>
      <w:lvlText w:val="o"/>
      <w:lvlJc w:val="left"/>
      <w:pPr>
        <w:ind w:left="1849" w:hanging="360"/>
      </w:pPr>
      <w:rPr>
        <w:rFonts w:ascii="Courier New" w:hAnsi="Courier New" w:cs="Courier New" w:eastAsia="Courier New" w:hint="default"/>
      </w:rPr>
    </w:lvl>
    <w:lvl w:ilvl="2">
      <w:start w:val="1"/>
      <w:numFmt w:val="bullet"/>
      <w:isLgl w:val="false"/>
      <w:suff w:val="tab"/>
      <w:lvlText w:val=""/>
      <w:lvlJc w:val="left"/>
      <w:pPr>
        <w:ind w:left="2569" w:hanging="360"/>
      </w:pPr>
      <w:rPr>
        <w:rFonts w:ascii="Wingdings" w:hAnsi="Wingdings" w:cs="Wingdings" w:eastAsia="Wingdings" w:hint="default"/>
      </w:rPr>
    </w:lvl>
    <w:lvl w:ilvl="3">
      <w:start w:val="1"/>
      <w:numFmt w:val="bullet"/>
      <w:isLgl w:val="false"/>
      <w:suff w:val="tab"/>
      <w:lvlText w:val=""/>
      <w:lvlJc w:val="left"/>
      <w:pPr>
        <w:ind w:left="3289" w:hanging="360"/>
      </w:pPr>
      <w:rPr>
        <w:rFonts w:ascii="Symbol" w:hAnsi="Symbol" w:cs="Symbol" w:eastAsia="Symbol" w:hint="default"/>
      </w:rPr>
    </w:lvl>
    <w:lvl w:ilvl="4">
      <w:start w:val="1"/>
      <w:numFmt w:val="bullet"/>
      <w:isLgl w:val="false"/>
      <w:suff w:val="tab"/>
      <w:lvlText w:val="o"/>
      <w:lvlJc w:val="left"/>
      <w:pPr>
        <w:ind w:left="4009" w:hanging="360"/>
      </w:pPr>
      <w:rPr>
        <w:rFonts w:ascii="Courier New" w:hAnsi="Courier New" w:cs="Courier New" w:eastAsia="Courier New" w:hint="default"/>
      </w:rPr>
    </w:lvl>
    <w:lvl w:ilvl="5">
      <w:start w:val="1"/>
      <w:numFmt w:val="bullet"/>
      <w:isLgl w:val="false"/>
      <w:suff w:val="tab"/>
      <w:lvlText w:val=""/>
      <w:lvlJc w:val="left"/>
      <w:pPr>
        <w:ind w:left="4729" w:hanging="360"/>
      </w:pPr>
      <w:rPr>
        <w:rFonts w:ascii="Wingdings" w:hAnsi="Wingdings" w:cs="Wingdings" w:eastAsia="Wingdings" w:hint="default"/>
      </w:rPr>
    </w:lvl>
    <w:lvl w:ilvl="6">
      <w:start w:val="1"/>
      <w:numFmt w:val="bullet"/>
      <w:isLgl w:val="false"/>
      <w:suff w:val="tab"/>
      <w:lvlText w:val=""/>
      <w:lvlJc w:val="left"/>
      <w:pPr>
        <w:ind w:left="5449" w:hanging="360"/>
      </w:pPr>
      <w:rPr>
        <w:rFonts w:ascii="Symbol" w:hAnsi="Symbol" w:cs="Symbol" w:eastAsia="Symbol" w:hint="default"/>
      </w:rPr>
    </w:lvl>
    <w:lvl w:ilvl="7">
      <w:start w:val="1"/>
      <w:numFmt w:val="bullet"/>
      <w:isLgl w:val="false"/>
      <w:suff w:val="tab"/>
      <w:lvlText w:val="o"/>
      <w:lvlJc w:val="left"/>
      <w:pPr>
        <w:ind w:left="6169" w:hanging="360"/>
      </w:pPr>
      <w:rPr>
        <w:rFonts w:ascii="Courier New" w:hAnsi="Courier New" w:cs="Courier New" w:eastAsia="Courier New" w:hint="default"/>
      </w:rPr>
    </w:lvl>
    <w:lvl w:ilvl="8">
      <w:start w:val="1"/>
      <w:numFmt w:val="bullet"/>
      <w:isLgl w:val="false"/>
      <w:suff w:val="tab"/>
      <w:lvlText w:val=""/>
      <w:lvlJc w:val="left"/>
      <w:pPr>
        <w:ind w:left="6889" w:hanging="360"/>
      </w:pPr>
      <w:rPr>
        <w:rFonts w:ascii="Wingdings" w:hAnsi="Wingdings" w:cs="Wingdings" w:eastAsia="Wingdings" w:hint="default"/>
      </w:rPr>
    </w:lvl>
  </w:abstractNum>
  <w:abstractNum w:abstractNumId="6">
    <w:multiLevelType w:val="hybridMultilevel"/>
    <w:lvl w:ilvl="0">
      <w:start w:val="1"/>
      <w:numFmt w:val="bullet"/>
      <w:isLgl w:val="false"/>
      <w:suff w:val="tab"/>
      <w:lvlText w:val="–"/>
      <w:lvlJc w:val="left"/>
      <w:pPr>
        <w:ind w:left="1559" w:hanging="360"/>
      </w:pPr>
      <w:rPr>
        <w:rFonts w:ascii="Arial" w:hAnsi="Arial" w:cs="Arial" w:eastAsia="Arial" w:hint="default"/>
      </w:rPr>
    </w:lvl>
    <w:lvl w:ilvl="1">
      <w:start w:val="1"/>
      <w:numFmt w:val="bullet"/>
      <w:isLgl w:val="false"/>
      <w:suff w:val="tab"/>
      <w:lvlText w:val="o"/>
      <w:lvlJc w:val="left"/>
      <w:pPr>
        <w:ind w:left="2279" w:hanging="360"/>
      </w:pPr>
      <w:rPr>
        <w:rFonts w:ascii="Courier New" w:hAnsi="Courier New" w:cs="Courier New" w:eastAsia="Courier New" w:hint="default"/>
      </w:rPr>
    </w:lvl>
    <w:lvl w:ilvl="2">
      <w:start w:val="1"/>
      <w:numFmt w:val="bullet"/>
      <w:isLgl w:val="false"/>
      <w:suff w:val="tab"/>
      <w:lvlText w:val="§"/>
      <w:lvlJc w:val="left"/>
      <w:pPr>
        <w:ind w:left="2999" w:hanging="360"/>
      </w:pPr>
      <w:rPr>
        <w:rFonts w:ascii="Wingdings" w:hAnsi="Wingdings" w:cs="Wingdings" w:eastAsia="Wingdings" w:hint="default"/>
      </w:rPr>
    </w:lvl>
    <w:lvl w:ilvl="3">
      <w:start w:val="1"/>
      <w:numFmt w:val="bullet"/>
      <w:isLgl w:val="false"/>
      <w:suff w:val="tab"/>
      <w:lvlText w:val="·"/>
      <w:lvlJc w:val="left"/>
      <w:pPr>
        <w:ind w:left="3719" w:hanging="360"/>
      </w:pPr>
      <w:rPr>
        <w:rFonts w:ascii="Symbol" w:hAnsi="Symbol" w:cs="Symbol" w:eastAsia="Symbol" w:hint="default"/>
      </w:rPr>
    </w:lvl>
    <w:lvl w:ilvl="4">
      <w:start w:val="1"/>
      <w:numFmt w:val="bullet"/>
      <w:isLgl w:val="false"/>
      <w:suff w:val="tab"/>
      <w:lvlText w:val="o"/>
      <w:lvlJc w:val="left"/>
      <w:pPr>
        <w:ind w:left="4439" w:hanging="360"/>
      </w:pPr>
      <w:rPr>
        <w:rFonts w:ascii="Courier New" w:hAnsi="Courier New" w:cs="Courier New" w:eastAsia="Courier New" w:hint="default"/>
      </w:rPr>
    </w:lvl>
    <w:lvl w:ilvl="5">
      <w:start w:val="1"/>
      <w:numFmt w:val="bullet"/>
      <w:isLgl w:val="false"/>
      <w:suff w:val="tab"/>
      <w:lvlText w:val="§"/>
      <w:lvlJc w:val="left"/>
      <w:pPr>
        <w:ind w:left="5159" w:hanging="360"/>
      </w:pPr>
      <w:rPr>
        <w:rFonts w:ascii="Wingdings" w:hAnsi="Wingdings" w:cs="Wingdings" w:eastAsia="Wingdings" w:hint="default"/>
      </w:rPr>
    </w:lvl>
    <w:lvl w:ilvl="6">
      <w:start w:val="1"/>
      <w:numFmt w:val="bullet"/>
      <w:isLgl w:val="false"/>
      <w:suff w:val="tab"/>
      <w:lvlText w:val="·"/>
      <w:lvlJc w:val="left"/>
      <w:pPr>
        <w:ind w:left="5879" w:hanging="360"/>
      </w:pPr>
      <w:rPr>
        <w:rFonts w:ascii="Symbol" w:hAnsi="Symbol" w:cs="Symbol" w:eastAsia="Symbol" w:hint="default"/>
      </w:rPr>
    </w:lvl>
    <w:lvl w:ilvl="7">
      <w:start w:val="1"/>
      <w:numFmt w:val="bullet"/>
      <w:isLgl w:val="false"/>
      <w:suff w:val="tab"/>
      <w:lvlText w:val="o"/>
      <w:lvlJc w:val="left"/>
      <w:pPr>
        <w:ind w:left="6599" w:hanging="360"/>
      </w:pPr>
      <w:rPr>
        <w:rFonts w:ascii="Courier New" w:hAnsi="Courier New" w:cs="Courier New" w:eastAsia="Courier New" w:hint="default"/>
      </w:rPr>
    </w:lvl>
    <w:lvl w:ilvl="8">
      <w:start w:val="1"/>
      <w:numFmt w:val="bullet"/>
      <w:isLgl w:val="false"/>
      <w:suff w:val="tab"/>
      <w:lvlText w:val="§"/>
      <w:lvlJc w:val="left"/>
      <w:pPr>
        <w:ind w:left="7319" w:hanging="360"/>
      </w:pPr>
      <w:rPr>
        <w:rFonts w:ascii="Wingdings" w:hAnsi="Wingdings" w:cs="Wingdings" w:eastAsia="Wingdings" w:hint="default"/>
      </w:rPr>
    </w:lvl>
  </w:abstractNum>
  <w:abstractNum w:abstractNumId="7">
    <w:multiLevelType w:val="hybridMultilevel"/>
    <w:lvl w:ilvl="0">
      <w:start w:val="1"/>
      <w:numFmt w:val="bullet"/>
      <w:isLgl w:val="false"/>
      <w:suff w:val="tab"/>
      <w:lvlText w:val="–"/>
      <w:lvlJc w:val="left"/>
      <w:pPr>
        <w:ind w:left="709" w:hanging="360"/>
      </w:pPr>
      <w:rPr>
        <w:rFonts w:ascii="Arial" w:hAnsi="Arial" w:cs="Arial" w:eastAsia="Aria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abstractNum w:abstractNumId="8">
    <w:multiLevelType w:val="hybridMultilevel"/>
    <w:lvl w:ilvl="0">
      <w:start w:val="1"/>
      <w:numFmt w:val="decimal"/>
      <w:isLgl w:val="false"/>
      <w:suff w:val="tab"/>
      <w:lvlText w:val="%1."/>
      <w:lvlJc w:val="left"/>
      <w:pPr>
        <w:ind w:left="1068" w:hanging="360"/>
      </w:pPr>
    </w:lvl>
    <w:lvl w:ilvl="1">
      <w:start w:val="1"/>
      <w:numFmt w:val="decimal"/>
      <w:isLgl w:val="false"/>
      <w:suff w:val="tab"/>
      <w:lvlText w:val="%2."/>
      <w:lvlJc w:val="left"/>
      <w:pPr>
        <w:ind w:left="1428" w:hanging="360"/>
      </w:pPr>
    </w:lvl>
    <w:lvl w:ilvl="2">
      <w:start w:val="1"/>
      <w:numFmt w:val="decimal"/>
      <w:isLgl w:val="false"/>
      <w:suff w:val="tab"/>
      <w:lvlText w:val="%3."/>
      <w:lvlJc w:val="left"/>
      <w:pPr>
        <w:ind w:left="1788" w:hanging="360"/>
      </w:pPr>
    </w:lvl>
    <w:lvl w:ilvl="3">
      <w:start w:val="1"/>
      <w:numFmt w:val="decimal"/>
      <w:isLgl w:val="false"/>
      <w:suff w:val="tab"/>
      <w:lvlText w:val="%4."/>
      <w:lvlJc w:val="left"/>
      <w:pPr>
        <w:ind w:left="2148" w:hanging="360"/>
      </w:pPr>
    </w:lvl>
    <w:lvl w:ilvl="4">
      <w:start w:val="1"/>
      <w:numFmt w:val="decimal"/>
      <w:isLgl w:val="false"/>
      <w:suff w:val="tab"/>
      <w:lvlText w:val="%5."/>
      <w:lvlJc w:val="left"/>
      <w:pPr>
        <w:ind w:left="2508" w:hanging="360"/>
      </w:pPr>
    </w:lvl>
    <w:lvl w:ilvl="5">
      <w:start w:val="1"/>
      <w:numFmt w:val="decimal"/>
      <w:isLgl w:val="false"/>
      <w:suff w:val="tab"/>
      <w:lvlText w:val="%6."/>
      <w:lvlJc w:val="left"/>
      <w:pPr>
        <w:ind w:left="2868" w:hanging="360"/>
      </w:pPr>
    </w:lvl>
    <w:lvl w:ilvl="6">
      <w:start w:val="1"/>
      <w:numFmt w:val="decimal"/>
      <w:isLgl w:val="false"/>
      <w:suff w:val="tab"/>
      <w:lvlText w:val="%7."/>
      <w:lvlJc w:val="left"/>
      <w:pPr>
        <w:ind w:left="3228" w:hanging="360"/>
      </w:pPr>
    </w:lvl>
    <w:lvl w:ilvl="7">
      <w:start w:val="1"/>
      <w:numFmt w:val="decimal"/>
      <w:isLgl w:val="false"/>
      <w:suff w:val="tab"/>
      <w:lvlText w:val="%8."/>
      <w:lvlJc w:val="left"/>
      <w:pPr>
        <w:ind w:left="3588" w:hanging="360"/>
      </w:pPr>
    </w:lvl>
    <w:lvl w:ilvl="8">
      <w:start w:val="1"/>
      <w:numFmt w:val="decimal"/>
      <w:isLgl w:val="false"/>
      <w:suff w:val="tab"/>
      <w:lvlText w:val="%9."/>
      <w:lvlJc w:val="left"/>
      <w:pPr>
        <w:ind w:left="3948" w:hanging="360"/>
      </w:pPr>
    </w:lvl>
  </w:abstractNum>
  <w:abstractNum w:abstractNumId="9">
    <w:multiLevelType w:val="hybridMultilevel"/>
    <w:lvl w:ilvl="0">
      <w:start w:val="1"/>
      <w:numFmt w:val="decimal"/>
      <w:isLgl w:val="false"/>
      <w:suff w:val="tab"/>
      <w:lvlText w:val="%1."/>
      <w:lvlJc w:val="left"/>
      <w:pPr>
        <w:ind w:left="1068" w:hanging="360"/>
      </w:pPr>
    </w:lvl>
    <w:lvl w:ilvl="1">
      <w:start w:val="1"/>
      <w:numFmt w:val="decimal"/>
      <w:isLgl w:val="false"/>
      <w:suff w:val="tab"/>
      <w:lvlText w:val="%2."/>
      <w:lvlJc w:val="left"/>
      <w:pPr>
        <w:ind w:left="1428" w:hanging="360"/>
      </w:pPr>
    </w:lvl>
    <w:lvl w:ilvl="2">
      <w:start w:val="1"/>
      <w:numFmt w:val="decimal"/>
      <w:isLgl w:val="false"/>
      <w:suff w:val="tab"/>
      <w:lvlText w:val="%3."/>
      <w:lvlJc w:val="left"/>
      <w:pPr>
        <w:ind w:left="1788" w:hanging="360"/>
      </w:pPr>
    </w:lvl>
    <w:lvl w:ilvl="3">
      <w:start w:val="1"/>
      <w:numFmt w:val="decimal"/>
      <w:isLgl w:val="false"/>
      <w:suff w:val="tab"/>
      <w:lvlText w:val="%4."/>
      <w:lvlJc w:val="left"/>
      <w:pPr>
        <w:ind w:left="2148" w:hanging="360"/>
      </w:pPr>
    </w:lvl>
    <w:lvl w:ilvl="4">
      <w:start w:val="1"/>
      <w:numFmt w:val="decimal"/>
      <w:isLgl w:val="false"/>
      <w:suff w:val="tab"/>
      <w:lvlText w:val="%5."/>
      <w:lvlJc w:val="left"/>
      <w:pPr>
        <w:ind w:left="2508" w:hanging="360"/>
      </w:pPr>
    </w:lvl>
    <w:lvl w:ilvl="5">
      <w:start w:val="1"/>
      <w:numFmt w:val="decimal"/>
      <w:isLgl w:val="false"/>
      <w:suff w:val="tab"/>
      <w:lvlText w:val="%6."/>
      <w:lvlJc w:val="left"/>
      <w:pPr>
        <w:ind w:left="2868" w:hanging="360"/>
      </w:pPr>
    </w:lvl>
    <w:lvl w:ilvl="6">
      <w:start w:val="1"/>
      <w:numFmt w:val="decimal"/>
      <w:isLgl w:val="false"/>
      <w:suff w:val="tab"/>
      <w:lvlText w:val="%7."/>
      <w:lvlJc w:val="left"/>
      <w:pPr>
        <w:ind w:left="3228" w:hanging="360"/>
      </w:pPr>
    </w:lvl>
    <w:lvl w:ilvl="7">
      <w:start w:val="1"/>
      <w:numFmt w:val="decimal"/>
      <w:isLgl w:val="false"/>
      <w:suff w:val="tab"/>
      <w:lvlText w:val="%8."/>
      <w:lvlJc w:val="left"/>
      <w:pPr>
        <w:ind w:left="3588" w:hanging="360"/>
      </w:pPr>
    </w:lvl>
    <w:lvl w:ilvl="8">
      <w:start w:val="1"/>
      <w:numFmt w:val="decimal"/>
      <w:isLgl w:val="false"/>
      <w:suff w:val="tab"/>
      <w:lvlText w:val="%9."/>
      <w:lvlJc w:val="left"/>
      <w:pPr>
        <w:ind w:left="3948" w:hanging="360"/>
      </w:pPr>
    </w:lvl>
  </w:abstractNum>
  <w:abstractNum w:abstractNumId="10">
    <w:multiLevelType w:val="hybridMultilevel"/>
    <w:lvl w:ilvl="0">
      <w:start w:val="1"/>
      <w:numFmt w:val="decimal"/>
      <w:isLgl w:val="false"/>
      <w:suff w:val="tab"/>
      <w:lvlText w:val="%1."/>
      <w:lvlJc w:val="left"/>
      <w:pPr>
        <w:ind w:left="1068" w:hanging="360"/>
      </w:pPr>
    </w:lvl>
    <w:lvl w:ilvl="1">
      <w:start w:val="1"/>
      <w:numFmt w:val="decimal"/>
      <w:isLgl w:val="false"/>
      <w:suff w:val="tab"/>
      <w:lvlText w:val="%2."/>
      <w:lvlJc w:val="left"/>
      <w:pPr>
        <w:ind w:left="1428" w:hanging="360"/>
      </w:pPr>
    </w:lvl>
    <w:lvl w:ilvl="2">
      <w:start w:val="1"/>
      <w:numFmt w:val="decimal"/>
      <w:isLgl w:val="false"/>
      <w:suff w:val="tab"/>
      <w:lvlText w:val="%3."/>
      <w:lvlJc w:val="left"/>
      <w:pPr>
        <w:ind w:left="1788" w:hanging="360"/>
      </w:pPr>
    </w:lvl>
    <w:lvl w:ilvl="3">
      <w:start w:val="1"/>
      <w:numFmt w:val="decimal"/>
      <w:isLgl w:val="false"/>
      <w:suff w:val="tab"/>
      <w:lvlText w:val="%4."/>
      <w:lvlJc w:val="left"/>
      <w:pPr>
        <w:ind w:left="2148" w:hanging="360"/>
      </w:pPr>
    </w:lvl>
    <w:lvl w:ilvl="4">
      <w:start w:val="1"/>
      <w:numFmt w:val="decimal"/>
      <w:isLgl w:val="false"/>
      <w:suff w:val="tab"/>
      <w:lvlText w:val="%5."/>
      <w:lvlJc w:val="left"/>
      <w:pPr>
        <w:ind w:left="2508" w:hanging="360"/>
      </w:pPr>
    </w:lvl>
    <w:lvl w:ilvl="5">
      <w:start w:val="1"/>
      <w:numFmt w:val="decimal"/>
      <w:isLgl w:val="false"/>
      <w:suff w:val="tab"/>
      <w:lvlText w:val="%6."/>
      <w:lvlJc w:val="left"/>
      <w:pPr>
        <w:ind w:left="2868" w:hanging="360"/>
      </w:pPr>
    </w:lvl>
    <w:lvl w:ilvl="6">
      <w:start w:val="1"/>
      <w:numFmt w:val="decimal"/>
      <w:isLgl w:val="false"/>
      <w:suff w:val="tab"/>
      <w:lvlText w:val="%7."/>
      <w:lvlJc w:val="left"/>
      <w:pPr>
        <w:ind w:left="3228" w:hanging="360"/>
      </w:pPr>
    </w:lvl>
    <w:lvl w:ilvl="7">
      <w:start w:val="1"/>
      <w:numFmt w:val="decimal"/>
      <w:isLgl w:val="false"/>
      <w:suff w:val="tab"/>
      <w:lvlText w:val="%8."/>
      <w:lvlJc w:val="left"/>
      <w:pPr>
        <w:ind w:left="3588" w:hanging="360"/>
      </w:pPr>
    </w:lvl>
    <w:lvl w:ilvl="8">
      <w:start w:val="1"/>
      <w:numFmt w:val="decimal"/>
      <w:isLgl w:val="false"/>
      <w:suff w:val="tab"/>
      <w:lvlText w:val="%9."/>
      <w:lvlJc w:val="left"/>
      <w:pPr>
        <w:ind w:left="3948"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hAnsi="Liberation Serif" w:cs="Mangal" w:eastAsia="SimSun" w:hint="default"/>
        <w:sz w:val="24"/>
        <w:szCs w:val="24"/>
        <w:lang w:val="it-IT" w:bidi="hi-IN" w:eastAsia="zh-C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
    <w:name w:val="Normal"/>
    <w:qFormat/>
  </w:style>
  <w:style w:type="character" w:styleId="9">
    <w:name w:val="Default Paragraph Font"/>
    <w:uiPriority w:val="1"/>
    <w:semiHidden/>
    <w:unhideWhenUsed/>
  </w:style>
  <w:style w:type="numbering" w:styleId="10">
    <w:name w:val="No List"/>
    <w:uiPriority w:val="99"/>
    <w:semiHidden/>
    <w:unhideWhenUsed/>
  </w:style>
  <w:style w:type="paragraph" w:styleId="11">
    <w:name w:val="Heading 1"/>
    <w:basedOn w:val="8"/>
    <w:next w:val="8"/>
    <w:link w:val="12"/>
    <w:uiPriority w:val="9"/>
    <w:qFormat/>
    <w:pPr>
      <w:keepLines/>
      <w:keepNext/>
      <w:spacing w:before="480" w:after="200"/>
      <w:outlineLvl w:val="0"/>
    </w:pPr>
    <w:rPr>
      <w:rFonts w:ascii="Arial" w:hAnsi="Arial" w:cs="Arial" w:eastAsia="Arial"/>
      <w:sz w:val="40"/>
      <w:szCs w:val="40"/>
    </w:rPr>
  </w:style>
  <w:style w:type="character" w:styleId="12">
    <w:name w:val="Heading 1 Char"/>
    <w:basedOn w:val="9"/>
    <w:link w:val="11"/>
    <w:uiPriority w:val="9"/>
    <w:rPr>
      <w:rFonts w:ascii="Arial" w:hAnsi="Arial" w:cs="Arial" w:eastAsia="Arial"/>
      <w:sz w:val="40"/>
      <w:szCs w:val="40"/>
    </w:rPr>
  </w:style>
  <w:style w:type="paragraph" w:styleId="13">
    <w:name w:val="Heading 2"/>
    <w:basedOn w:val="8"/>
    <w:next w:val="8"/>
    <w:link w:val="14"/>
    <w:uiPriority w:val="9"/>
    <w:unhideWhenUsed/>
    <w:qFormat/>
    <w:pPr>
      <w:keepLines/>
      <w:keepNext/>
      <w:spacing w:before="360" w:after="200"/>
      <w:outlineLvl w:val="1"/>
    </w:pPr>
    <w:rPr>
      <w:rFonts w:ascii="Arial" w:hAnsi="Arial" w:cs="Arial" w:eastAsia="Arial"/>
      <w:sz w:val="34"/>
    </w:rPr>
  </w:style>
  <w:style w:type="character" w:styleId="14">
    <w:name w:val="Heading 2 Char"/>
    <w:basedOn w:val="9"/>
    <w:link w:val="13"/>
    <w:uiPriority w:val="9"/>
    <w:rPr>
      <w:rFonts w:ascii="Arial" w:hAnsi="Arial" w:cs="Arial" w:eastAsia="Arial"/>
      <w:sz w:val="34"/>
    </w:rPr>
  </w:style>
  <w:style w:type="paragraph" w:styleId="15">
    <w:name w:val="Heading 3"/>
    <w:basedOn w:val="8"/>
    <w:next w:val="8"/>
    <w:link w:val="16"/>
    <w:uiPriority w:val="9"/>
    <w:unhideWhenUsed/>
    <w:qFormat/>
    <w:pPr>
      <w:keepLines/>
      <w:keepNext/>
      <w:spacing w:before="320" w:after="200"/>
      <w:outlineLvl w:val="2"/>
    </w:pPr>
    <w:rPr>
      <w:rFonts w:ascii="Arial" w:hAnsi="Arial" w:cs="Arial" w:eastAsia="Arial"/>
      <w:sz w:val="30"/>
      <w:szCs w:val="30"/>
    </w:rPr>
  </w:style>
  <w:style w:type="character" w:styleId="16">
    <w:name w:val="Heading 3 Char"/>
    <w:basedOn w:val="9"/>
    <w:link w:val="15"/>
    <w:uiPriority w:val="9"/>
    <w:rPr>
      <w:rFonts w:ascii="Arial" w:hAnsi="Arial" w:cs="Arial" w:eastAsia="Arial"/>
      <w:sz w:val="30"/>
      <w:szCs w:val="30"/>
    </w:rPr>
  </w:style>
  <w:style w:type="paragraph" w:styleId="17">
    <w:name w:val="Heading 4"/>
    <w:basedOn w:val="8"/>
    <w:next w:val="8"/>
    <w:link w:val="18"/>
    <w:uiPriority w:val="9"/>
    <w:unhideWhenUsed/>
    <w:qFormat/>
    <w:pPr>
      <w:keepLines/>
      <w:keepNext/>
      <w:spacing w:before="320" w:after="200"/>
      <w:outlineLvl w:val="3"/>
    </w:pPr>
    <w:rPr>
      <w:rFonts w:ascii="Arial" w:hAnsi="Arial" w:cs="Arial" w:eastAsia="Arial"/>
      <w:b/>
      <w:bCs/>
      <w:sz w:val="26"/>
      <w:szCs w:val="26"/>
    </w:rPr>
  </w:style>
  <w:style w:type="character" w:styleId="18">
    <w:name w:val="Heading 4 Char"/>
    <w:basedOn w:val="9"/>
    <w:link w:val="17"/>
    <w:uiPriority w:val="9"/>
    <w:rPr>
      <w:rFonts w:ascii="Arial" w:hAnsi="Arial" w:cs="Arial" w:eastAsia="Arial"/>
      <w:b/>
      <w:bCs/>
      <w:sz w:val="26"/>
      <w:szCs w:val="26"/>
    </w:rPr>
  </w:style>
  <w:style w:type="paragraph" w:styleId="19">
    <w:name w:val="Heading 5"/>
    <w:basedOn w:val="8"/>
    <w:next w:val="8"/>
    <w:link w:val="20"/>
    <w:uiPriority w:val="9"/>
    <w:unhideWhenUsed/>
    <w:qFormat/>
    <w:pPr>
      <w:keepLines/>
      <w:keepNext/>
      <w:spacing w:before="320" w:after="200"/>
      <w:outlineLvl w:val="4"/>
    </w:pPr>
    <w:rPr>
      <w:rFonts w:ascii="Arial" w:hAnsi="Arial" w:cs="Arial" w:eastAsia="Arial"/>
      <w:b/>
      <w:bCs/>
      <w:sz w:val="24"/>
      <w:szCs w:val="24"/>
    </w:rPr>
  </w:style>
  <w:style w:type="character" w:styleId="20">
    <w:name w:val="Heading 5 Char"/>
    <w:basedOn w:val="9"/>
    <w:link w:val="19"/>
    <w:uiPriority w:val="9"/>
    <w:rPr>
      <w:rFonts w:ascii="Arial" w:hAnsi="Arial" w:cs="Arial" w:eastAsia="Arial"/>
      <w:b/>
      <w:bCs/>
      <w:sz w:val="24"/>
      <w:szCs w:val="24"/>
    </w:rPr>
  </w:style>
  <w:style w:type="paragraph" w:styleId="21">
    <w:name w:val="Heading 6"/>
    <w:basedOn w:val="8"/>
    <w:next w:val="8"/>
    <w:link w:val="22"/>
    <w:uiPriority w:val="9"/>
    <w:unhideWhenUsed/>
    <w:qFormat/>
    <w:pPr>
      <w:keepLines/>
      <w:keepNext/>
      <w:spacing w:before="320" w:after="200"/>
      <w:outlineLvl w:val="5"/>
    </w:pPr>
    <w:rPr>
      <w:rFonts w:ascii="Arial" w:hAnsi="Arial" w:cs="Arial" w:eastAsia="Arial"/>
      <w:b/>
      <w:bCs/>
      <w:sz w:val="22"/>
      <w:szCs w:val="22"/>
    </w:rPr>
  </w:style>
  <w:style w:type="character" w:styleId="22">
    <w:name w:val="Heading 6 Char"/>
    <w:basedOn w:val="9"/>
    <w:link w:val="21"/>
    <w:uiPriority w:val="9"/>
    <w:rPr>
      <w:rFonts w:ascii="Arial" w:hAnsi="Arial" w:cs="Arial" w:eastAsia="Arial"/>
      <w:b/>
      <w:bCs/>
      <w:sz w:val="22"/>
      <w:szCs w:val="22"/>
    </w:rPr>
  </w:style>
  <w:style w:type="paragraph" w:styleId="23">
    <w:name w:val="Heading 7"/>
    <w:basedOn w:val="8"/>
    <w:next w:val="8"/>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9"/>
    <w:link w:val="23"/>
    <w:uiPriority w:val="9"/>
    <w:rPr>
      <w:rFonts w:ascii="Arial" w:hAnsi="Arial" w:cs="Arial" w:eastAsia="Arial"/>
      <w:b/>
      <w:bCs/>
      <w:i/>
      <w:iCs/>
      <w:sz w:val="22"/>
      <w:szCs w:val="22"/>
    </w:rPr>
  </w:style>
  <w:style w:type="paragraph" w:styleId="25">
    <w:name w:val="Heading 8"/>
    <w:basedOn w:val="8"/>
    <w:next w:val="8"/>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9"/>
    <w:link w:val="25"/>
    <w:uiPriority w:val="9"/>
    <w:rPr>
      <w:rFonts w:ascii="Arial" w:hAnsi="Arial" w:cs="Arial" w:eastAsia="Arial"/>
      <w:i/>
      <w:iCs/>
      <w:sz w:val="22"/>
      <w:szCs w:val="22"/>
    </w:rPr>
  </w:style>
  <w:style w:type="paragraph" w:styleId="27">
    <w:name w:val="Heading 9"/>
    <w:basedOn w:val="8"/>
    <w:next w:val="8"/>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9"/>
    <w:link w:val="27"/>
    <w:uiPriority w:val="9"/>
    <w:rPr>
      <w:rFonts w:ascii="Arial" w:hAnsi="Arial" w:cs="Arial" w:eastAsia="Arial"/>
      <w:i/>
      <w:iCs/>
      <w:sz w:val="21"/>
      <w:szCs w:val="21"/>
    </w:rPr>
  </w:style>
  <w:style w:type="paragraph" w:styleId="29">
    <w:name w:val="List Paragraph"/>
    <w:basedOn w:val="8"/>
    <w:uiPriority w:val="34"/>
    <w:qFormat/>
    <w:pPr>
      <w:contextualSpacing/>
      <w:ind w:left="720"/>
    </w:pPr>
  </w:style>
  <w:style w:type="table" w:styleId="30">
    <w:name w:val="Normal Table"/>
    <w:uiPriority w:val="99"/>
    <w:semiHidden/>
    <w:unhideWhenUsed/>
    <w:tblPr>
      <w:tblInd w:w="0" w:type="dxa"/>
      <w:tblCellMar>
        <w:left w:w="108" w:type="dxa"/>
        <w:top w:w="0" w:type="dxa"/>
        <w:right w:w="108" w:type="dxa"/>
        <w:bottom w:w="0" w:type="dxa"/>
      </w:tblCellMar>
    </w:tblPr>
  </w:style>
  <w:style w:type="paragraph" w:styleId="31">
    <w:name w:val="No Spacing"/>
    <w:uiPriority w:val="1"/>
    <w:qFormat/>
    <w:pPr>
      <w:spacing w:before="0" w:after="0" w:line="240" w:lineRule="auto"/>
    </w:pPr>
  </w:style>
  <w:style w:type="paragraph" w:styleId="32">
    <w:name w:val="Title"/>
    <w:basedOn w:val="8"/>
    <w:next w:val="8"/>
    <w:link w:val="33"/>
    <w:uiPriority w:val="10"/>
    <w:qFormat/>
    <w:pPr>
      <w:contextualSpacing/>
      <w:spacing w:before="300" w:after="200"/>
    </w:pPr>
    <w:rPr>
      <w:sz w:val="48"/>
      <w:szCs w:val="48"/>
    </w:rPr>
  </w:style>
  <w:style w:type="character" w:styleId="33">
    <w:name w:val="Title Char"/>
    <w:basedOn w:val="9"/>
    <w:link w:val="32"/>
    <w:uiPriority w:val="10"/>
    <w:rPr>
      <w:sz w:val="48"/>
      <w:szCs w:val="48"/>
    </w:rPr>
  </w:style>
  <w:style w:type="paragraph" w:styleId="34">
    <w:name w:val="Subtitle"/>
    <w:basedOn w:val="8"/>
    <w:next w:val="8"/>
    <w:link w:val="35"/>
    <w:uiPriority w:val="11"/>
    <w:qFormat/>
    <w:pPr>
      <w:spacing w:before="200" w:after="200"/>
    </w:pPr>
    <w:rPr>
      <w:sz w:val="24"/>
      <w:szCs w:val="24"/>
    </w:rPr>
  </w:style>
  <w:style w:type="character" w:styleId="35">
    <w:name w:val="Subtitle Char"/>
    <w:basedOn w:val="9"/>
    <w:link w:val="34"/>
    <w:uiPriority w:val="11"/>
    <w:rPr>
      <w:sz w:val="24"/>
      <w:szCs w:val="24"/>
    </w:rPr>
  </w:style>
  <w:style w:type="paragraph" w:styleId="36">
    <w:name w:val="Quote"/>
    <w:basedOn w:val="8"/>
    <w:next w:val="8"/>
    <w:link w:val="37"/>
    <w:uiPriority w:val="29"/>
    <w:qFormat/>
    <w:pPr>
      <w:ind w:left="720" w:right="720"/>
    </w:pPr>
    <w:rPr>
      <w:i/>
    </w:rPr>
  </w:style>
  <w:style w:type="character" w:styleId="37">
    <w:name w:val="Quote Char"/>
    <w:link w:val="36"/>
    <w:uiPriority w:val="29"/>
    <w:rPr>
      <w:i/>
    </w:rPr>
  </w:style>
  <w:style w:type="paragraph" w:styleId="38">
    <w:name w:val="Intense Quote"/>
    <w:basedOn w:val="8"/>
    <w:next w:val="8"/>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paragraph" w:styleId="40">
    <w:name w:val="Header"/>
    <w:basedOn w:val="8"/>
    <w:link w:val="41"/>
    <w:uiPriority w:val="99"/>
    <w:unhideWhenUsed/>
    <w:pPr>
      <w:spacing w:after="0" w:line="240" w:lineRule="auto"/>
      <w:tabs>
        <w:tab w:val="center" w:pos="7143" w:leader="none"/>
        <w:tab w:val="right" w:pos="14287" w:leader="none"/>
      </w:tabs>
    </w:pPr>
  </w:style>
  <w:style w:type="character" w:styleId="41">
    <w:name w:val="Header Char"/>
    <w:basedOn w:val="9"/>
    <w:link w:val="40"/>
    <w:uiPriority w:val="99"/>
  </w:style>
  <w:style w:type="paragraph" w:styleId="42">
    <w:name w:val="Footer"/>
    <w:basedOn w:val="8"/>
    <w:link w:val="45"/>
    <w:uiPriority w:val="99"/>
    <w:unhideWhenUsed/>
    <w:pPr>
      <w:spacing w:after="0" w:line="240" w:lineRule="auto"/>
      <w:tabs>
        <w:tab w:val="center" w:pos="7143" w:leader="none"/>
        <w:tab w:val="right" w:pos="14287" w:leader="none"/>
      </w:tabs>
    </w:pPr>
  </w:style>
  <w:style w:type="character" w:styleId="43">
    <w:name w:val="Footer Char"/>
    <w:basedOn w:val="9"/>
    <w:link w:val="42"/>
    <w:uiPriority w:val="99"/>
  </w:style>
  <w:style w:type="paragraph" w:styleId="44">
    <w:name w:val="Caption"/>
    <w:basedOn w:val="8"/>
    <w:next w:val="8"/>
    <w:uiPriority w:val="35"/>
    <w:semiHidden/>
    <w:unhideWhenUsed/>
    <w:qFormat/>
    <w:pPr>
      <w:spacing w:line="276" w:lineRule="auto"/>
    </w:pPr>
    <w:rPr>
      <w:b/>
      <w:bCs/>
      <w:color w:val="4F81BD" w:themeColor="accent1"/>
      <w:sz w:val="18"/>
      <w:szCs w:val="18"/>
    </w:rPr>
  </w:style>
  <w:style w:type="character" w:styleId="45">
    <w:name w:val="Caption Char"/>
    <w:basedOn w:val="44"/>
    <w:link w:val="42"/>
    <w:uiPriority w:val="99"/>
  </w:style>
  <w:style w:type="table" w:styleId="46">
    <w:name w:val="Table Grid"/>
    <w:basedOn w:val="3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7">
    <w:name w:val="Table Grid Light"/>
    <w:basedOn w:val="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
    <w:name w:val="Grid Table 5 Dark - Accent 2"/>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
    <w:name w:val="Grid Table 5 Dark - Accent 3"/>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5">
    <w:name w:val="Grid Table 5 Dark- Accent 4"/>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
    <w:name w:val="Grid Table 5 Dark - Accent 5"/>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
    <w:name w:val="Grid Table 5 Dark - Accent 6"/>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
    <w:name w:val="Grid Table 6 Colorful"/>
    <w:basedOn w:val="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3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3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3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3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3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3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8">
    <w:name w:val="List Table 3 - Accent 2"/>
    <w:basedOn w:val="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9">
    <w:name w:val="List Table 3 - Accent 3"/>
    <w:basedOn w:val="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0">
    <w:name w:val="List Table 3 - Accent 4"/>
    <w:basedOn w:val="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1">
    <w:name w:val="List Table 3 - Accent 5"/>
    <w:basedOn w:val="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2">
    <w:name w:val="List Table 3 - Accent 6"/>
    <w:basedOn w:val="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3">
    <w:name w:val="List Table 4"/>
    <w:basedOn w:val="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5">
    <w:name w:val="List Table 4 - Accent 2"/>
    <w:basedOn w:val="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6">
    <w:name w:val="List Table 4 - Accent 3"/>
    <w:basedOn w:val="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7">
    <w:name w:val="List Table 4 - Accent 4"/>
    <w:basedOn w:val="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8">
    <w:name w:val="List Table 4 - Accent 5"/>
    <w:basedOn w:val="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9">
    <w:name w:val="List Table 4 - Accent 6"/>
    <w:basedOn w:val="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0">
    <w:name w:val="List Table 5 Dark"/>
    <w:basedOn w:val="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9">
    <w:name w:val="List Table 6 Colorful - Accent 2"/>
    <w:basedOn w:val="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0">
    <w:name w:val="List Table 6 Colorful - Accent 3"/>
    <w:basedOn w:val="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1">
    <w:name w:val="List Table 6 Colorful - Accent 4"/>
    <w:basedOn w:val="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2">
    <w:name w:val="List Table 6 Colorful - Accent 5"/>
    <w:basedOn w:val="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3">
    <w:name w:val="List Table 6 Colorful - Accent 6"/>
    <w:basedOn w:val="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4">
    <w:name w:val="List Table 7 Colorful"/>
    <w:basedOn w:val="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6">
    <w:name w:val="List Table 7 Colorful - Accent 2"/>
    <w:basedOn w:val="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1">
    <w:name w:val="Lined - Accent"/>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3">
    <w:name w:val="Lined - Accent 2"/>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4">
    <w:name w:val="Lined - Accent 3"/>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5">
    <w:name w:val="Lined - Accent 4"/>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6">
    <w:name w:val="Lined - Accent 5"/>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7">
    <w:name w:val="Lined - Accent 6"/>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8">
    <w:name w:val="Bordered &amp; Lined - Accent"/>
    <w:basedOn w:val="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0">
    <w:name w:val="Bordered &amp; Lined - Accent 2"/>
    <w:basedOn w:val="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1">
    <w:name w:val="Bordered &amp; Lined - Accent 3"/>
    <w:basedOn w:val="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2">
    <w:name w:val="Bordered &amp; Lined - Accent 4"/>
    <w:basedOn w:val="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
    <w:name w:val="Bordered &amp; Lined - Accent 5"/>
    <w:basedOn w:val="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4">
    <w:name w:val="Bordered &amp; Lined - Accent 6"/>
    <w:basedOn w:val="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5">
    <w:name w:val="Bordered"/>
    <w:basedOn w:val="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2">
    <w:name w:val="Hyperlink"/>
    <w:uiPriority w:val="99"/>
    <w:unhideWhenUsed/>
    <w:rPr>
      <w:color w:val="0000FF" w:themeColor="hyperlink"/>
      <w:u w:val="single"/>
    </w:rPr>
  </w:style>
  <w:style w:type="paragraph" w:styleId="173">
    <w:name w:val="footnote text"/>
    <w:basedOn w:val="8"/>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9"/>
    <w:uiPriority w:val="99"/>
    <w:unhideWhenUsed/>
    <w:rPr>
      <w:vertAlign w:val="superscript"/>
    </w:rPr>
  </w:style>
  <w:style w:type="paragraph" w:styleId="176">
    <w:name w:val="endnote text"/>
    <w:basedOn w:val="8"/>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9"/>
    <w:uiPriority w:val="99"/>
    <w:semiHidden/>
    <w:unhideWhenUsed/>
    <w:rPr>
      <w:vertAlign w:val="superscript"/>
    </w:rPr>
  </w:style>
  <w:style w:type="paragraph" w:styleId="179">
    <w:name w:val="toc 1"/>
    <w:basedOn w:val="8"/>
    <w:next w:val="8"/>
    <w:uiPriority w:val="39"/>
    <w:unhideWhenUsed/>
    <w:pPr>
      <w:ind w:left="0" w:right="0" w:firstLine="0"/>
      <w:spacing w:after="57"/>
    </w:pPr>
  </w:style>
  <w:style w:type="paragraph" w:styleId="180">
    <w:name w:val="toc 2"/>
    <w:basedOn w:val="8"/>
    <w:next w:val="8"/>
    <w:uiPriority w:val="39"/>
    <w:unhideWhenUsed/>
    <w:pPr>
      <w:ind w:left="283" w:right="0" w:firstLine="0"/>
      <w:spacing w:after="57"/>
    </w:pPr>
  </w:style>
  <w:style w:type="paragraph" w:styleId="181">
    <w:name w:val="toc 3"/>
    <w:basedOn w:val="8"/>
    <w:next w:val="8"/>
    <w:uiPriority w:val="39"/>
    <w:unhideWhenUsed/>
    <w:pPr>
      <w:ind w:left="567" w:right="0" w:firstLine="0"/>
      <w:spacing w:after="57"/>
    </w:pPr>
  </w:style>
  <w:style w:type="paragraph" w:styleId="182">
    <w:name w:val="toc 4"/>
    <w:basedOn w:val="8"/>
    <w:next w:val="8"/>
    <w:uiPriority w:val="39"/>
    <w:unhideWhenUsed/>
    <w:pPr>
      <w:ind w:left="850" w:right="0" w:firstLine="0"/>
      <w:spacing w:after="57"/>
    </w:pPr>
  </w:style>
  <w:style w:type="paragraph" w:styleId="183">
    <w:name w:val="toc 5"/>
    <w:basedOn w:val="8"/>
    <w:next w:val="8"/>
    <w:uiPriority w:val="39"/>
    <w:unhideWhenUsed/>
    <w:pPr>
      <w:ind w:left="1134" w:right="0" w:firstLine="0"/>
      <w:spacing w:after="57"/>
    </w:pPr>
  </w:style>
  <w:style w:type="paragraph" w:styleId="184">
    <w:name w:val="toc 6"/>
    <w:basedOn w:val="8"/>
    <w:next w:val="8"/>
    <w:uiPriority w:val="39"/>
    <w:unhideWhenUsed/>
    <w:pPr>
      <w:ind w:left="1417" w:right="0" w:firstLine="0"/>
      <w:spacing w:after="57"/>
    </w:pPr>
  </w:style>
  <w:style w:type="paragraph" w:styleId="185">
    <w:name w:val="toc 7"/>
    <w:basedOn w:val="8"/>
    <w:next w:val="8"/>
    <w:uiPriority w:val="39"/>
    <w:unhideWhenUsed/>
    <w:pPr>
      <w:ind w:left="1701" w:right="0" w:firstLine="0"/>
      <w:spacing w:after="57"/>
    </w:pPr>
  </w:style>
  <w:style w:type="paragraph" w:styleId="186">
    <w:name w:val="toc 8"/>
    <w:basedOn w:val="8"/>
    <w:next w:val="8"/>
    <w:uiPriority w:val="39"/>
    <w:unhideWhenUsed/>
    <w:pPr>
      <w:ind w:left="1984" w:right="0" w:firstLine="0"/>
      <w:spacing w:after="57"/>
    </w:pPr>
  </w:style>
  <w:style w:type="paragraph" w:styleId="187">
    <w:name w:val="toc 9"/>
    <w:basedOn w:val="8"/>
    <w:next w:val="8"/>
    <w:uiPriority w:val="39"/>
    <w:unhideWhenUsed/>
    <w:pPr>
      <w:ind w:left="2268" w:right="0" w:firstLine="0"/>
      <w:spacing w:after="57"/>
    </w:pPr>
  </w:style>
  <w:style w:type="paragraph" w:styleId="188">
    <w:name w:val="TOC Heading"/>
    <w:uiPriority w:val="39"/>
    <w:unhideWhenUsed/>
  </w:style>
  <w:style w:type="paragraph" w:styleId="189">
    <w:name w:val="table of figures"/>
    <w:basedOn w:val="8"/>
    <w:next w:val="8"/>
    <w:uiPriority w:val="99"/>
    <w:unhideWhenUsed/>
    <w:pPr>
      <w:spacing w:after="0" w:afterAutospacing="0"/>
    </w:pPr>
  </w:style>
  <w:style w:type="paragraph" w:styleId="751">
    <w:name w:val="Header d7619f70050c01d5027148e2c1bddafc"/>
    <w:basedOn w:val="766"/>
    <w:link w:val="752"/>
    <w:uiPriority w:val="99"/>
    <w:unhideWhenUsed/>
    <w:pPr>
      <w:spacing w:after="0" w:line="240" w:lineRule="auto"/>
      <w:tabs>
        <w:tab w:val="center" w:pos="7143" w:leader="none"/>
        <w:tab w:val="right" w:pos="14287" w:leader="none"/>
      </w:tabs>
    </w:pPr>
  </w:style>
  <w:style w:type="character" w:styleId="752">
    <w:name w:val="Header Char d7619f70050c01d5027148e2c1bddafc"/>
    <w:link w:val="751"/>
    <w:uiPriority w:val="99"/>
  </w:style>
  <w:style w:type="paragraph" w:styleId="753">
    <w:name w:val="Footer d7619f70050c01d5027148e2c1bddafc"/>
    <w:basedOn w:val="766"/>
    <w:link w:val="755"/>
    <w:uiPriority w:val="99"/>
    <w:unhideWhenUsed/>
    <w:pPr>
      <w:spacing w:after="0" w:line="240" w:lineRule="auto"/>
      <w:tabs>
        <w:tab w:val="center" w:pos="7143" w:leader="none"/>
        <w:tab w:val="right" w:pos="14287" w:leader="none"/>
      </w:tabs>
    </w:pPr>
  </w:style>
  <w:style w:type="character" w:styleId="754">
    <w:name w:val="Footer Char d7619f70050c01d5027148e2c1bddafc"/>
    <w:link w:val="753"/>
    <w:uiPriority w:val="99"/>
  </w:style>
  <w:style w:type="character" w:styleId="755">
    <w:name w:val="Caption Char d7619f70050c01d5027148e2c1bddafc"/>
    <w:link w:val="753"/>
    <w:uiPriority w:val="99"/>
  </w:style>
  <w:style w:type="character" w:styleId="756">
    <w:name w:val="Hyperlink d7619f70050c01d5027148e2c1bddafc"/>
    <w:uiPriority w:val="99"/>
    <w:unhideWhenUsed/>
    <w:rPr>
      <w:color w:val="0000FF" w:themeColor="hyperlink"/>
      <w:u w:val="single"/>
    </w:rPr>
  </w:style>
  <w:style w:type="paragraph" w:styleId="757">
    <w:name w:val="toc 1 d7619f70050c01d5027148e2c1bddafc"/>
    <w:basedOn w:val="766"/>
    <w:uiPriority w:val="39"/>
    <w:unhideWhenUsed/>
    <w:pPr>
      <w:ind w:left="0" w:right="0" w:firstLine="0"/>
      <w:spacing w:after="57"/>
    </w:pPr>
  </w:style>
  <w:style w:type="paragraph" w:styleId="758">
    <w:name w:val="toc 2 d7619f70050c01d5027148e2c1bddafc"/>
    <w:basedOn w:val="766"/>
    <w:uiPriority w:val="39"/>
    <w:unhideWhenUsed/>
    <w:pPr>
      <w:ind w:left="283" w:right="0" w:firstLine="0"/>
      <w:spacing w:after="57"/>
    </w:pPr>
  </w:style>
  <w:style w:type="paragraph" w:styleId="759">
    <w:name w:val="toc 3 d7619f70050c01d5027148e2c1bddafc"/>
    <w:basedOn w:val="766"/>
    <w:uiPriority w:val="39"/>
    <w:unhideWhenUsed/>
    <w:pPr>
      <w:ind w:left="567" w:right="0" w:firstLine="0"/>
      <w:spacing w:after="57"/>
    </w:pPr>
  </w:style>
  <w:style w:type="paragraph" w:styleId="760">
    <w:name w:val="toc 4 d7619f70050c01d5027148e2c1bddafc"/>
    <w:basedOn w:val="766"/>
    <w:uiPriority w:val="39"/>
    <w:unhideWhenUsed/>
    <w:pPr>
      <w:ind w:left="850" w:right="0" w:firstLine="0"/>
      <w:spacing w:after="57"/>
    </w:pPr>
  </w:style>
  <w:style w:type="paragraph" w:styleId="761">
    <w:name w:val="toc 5 d7619f70050c01d5027148e2c1bddafc"/>
    <w:basedOn w:val="766"/>
    <w:uiPriority w:val="39"/>
    <w:unhideWhenUsed/>
    <w:pPr>
      <w:ind w:left="1134" w:right="0" w:firstLine="0"/>
      <w:spacing w:after="57"/>
    </w:pPr>
  </w:style>
  <w:style w:type="paragraph" w:styleId="762">
    <w:name w:val="toc 6 d7619f70050c01d5027148e2c1bddafc"/>
    <w:basedOn w:val="766"/>
    <w:uiPriority w:val="39"/>
    <w:unhideWhenUsed/>
    <w:pPr>
      <w:ind w:left="1417" w:right="0" w:firstLine="0"/>
      <w:spacing w:after="57"/>
    </w:pPr>
  </w:style>
  <w:style w:type="paragraph" w:styleId="763">
    <w:name w:val="toc 7 d7619f70050c01d5027148e2c1bddafc"/>
    <w:basedOn w:val="766"/>
    <w:uiPriority w:val="39"/>
    <w:unhideWhenUsed/>
    <w:pPr>
      <w:ind w:left="1701" w:right="0" w:firstLine="0"/>
      <w:spacing w:after="57"/>
    </w:pPr>
  </w:style>
  <w:style w:type="paragraph" w:styleId="764">
    <w:name w:val="toc 8 d7619f70050c01d5027148e2c1bddafc"/>
    <w:basedOn w:val="766"/>
    <w:uiPriority w:val="39"/>
    <w:unhideWhenUsed/>
    <w:pPr>
      <w:ind w:left="1984" w:right="0" w:firstLine="0"/>
      <w:spacing w:after="57"/>
    </w:pPr>
  </w:style>
  <w:style w:type="paragraph" w:styleId="765">
    <w:name w:val="toc 9 d7619f70050c01d5027148e2c1bddafc"/>
    <w:basedOn w:val="766"/>
    <w:uiPriority w:val="39"/>
    <w:unhideWhenUsed/>
    <w:pPr>
      <w:ind w:left="2268" w:right="0" w:firstLine="0"/>
      <w:spacing w:after="57"/>
    </w:pPr>
  </w:style>
  <w:style w:type="paragraph" w:styleId="766" w:default="1">
    <w:name w:val="Normal d7619f70050c01d5027148e2c1bddafc"/>
    <w:qFormat/>
    <w:pPr>
      <w:widowControl w:val="off"/>
    </w:pPr>
    <w:rPr>
      <w:rFonts w:ascii="Liberation Serif" w:hAnsi="Liberation Serif" w:cs="Mangal" w:eastAsia="SimSun"/>
      <w:color w:val="auto"/>
      <w:sz w:val="24"/>
      <w:szCs w:val="24"/>
      <w:lang w:val="it-IT" w:bidi="hi-IN" w:eastAsia="zh-CN"/>
    </w:rPr>
  </w:style>
  <w:style w:type="character" w:styleId="767" w:default="1">
    <w:name w:val="Default Paragraph Font d7619f70050c01d5027148e2c1bddafc"/>
    <w:uiPriority w:val="1"/>
    <w:semiHidden/>
    <w:unhideWhenUsed/>
  </w:style>
  <w:style w:type="numbering" w:styleId="768" w:default="1">
    <w:name w:val="No List d7619f70050c01d5027148e2c1bddafc"/>
    <w:uiPriority w:val="99"/>
    <w:semiHidden/>
    <w:unhideWhenUsed/>
  </w:style>
  <w:style w:type="table" w:styleId="769" w:default="1">
    <w:name w:val="Normal Table d7619f70050c01d5027148e2c1bddafc"/>
    <w:uiPriority w:val="99"/>
    <w:semiHidden/>
    <w:unhideWhenUsed/>
    <w:tblPr/>
  </w:style>
  <w:style w:type="character" w:styleId="770">
    <w:name w:val="Hyperlink d9b1161949ba1ea68c2dc87c7543837e"/>
    <w:uiPriority w:val="99"/>
    <w:unhideWhenUsed/>
    <w:rPr>
      <w:color w:val="0000FF" w:themeColor="hyperlink"/>
      <w:u w:val="single"/>
    </w:rPr>
  </w:style>
  <w:style w:type="paragraph" w:styleId="771">
    <w:name w:val="toc 1 d9b1161949ba1ea68c2dc87c7543837e"/>
    <w:basedOn w:val="780"/>
    <w:uiPriority w:val="39"/>
    <w:unhideWhenUsed/>
    <w:pPr>
      <w:ind w:left="0" w:right="0" w:firstLine="0"/>
      <w:spacing w:after="57"/>
    </w:pPr>
  </w:style>
  <w:style w:type="paragraph" w:styleId="772">
    <w:name w:val="toc 2 d9b1161949ba1ea68c2dc87c7543837e"/>
    <w:basedOn w:val="780"/>
    <w:uiPriority w:val="39"/>
    <w:unhideWhenUsed/>
    <w:pPr>
      <w:ind w:left="283" w:right="0" w:firstLine="0"/>
      <w:spacing w:after="57"/>
    </w:pPr>
  </w:style>
  <w:style w:type="paragraph" w:styleId="773">
    <w:name w:val="toc 3 d9b1161949ba1ea68c2dc87c7543837e"/>
    <w:basedOn w:val="780"/>
    <w:uiPriority w:val="39"/>
    <w:unhideWhenUsed/>
    <w:pPr>
      <w:ind w:left="567" w:right="0" w:firstLine="0"/>
      <w:spacing w:after="57"/>
    </w:pPr>
  </w:style>
  <w:style w:type="paragraph" w:styleId="774">
    <w:name w:val="toc 4 d9b1161949ba1ea68c2dc87c7543837e"/>
    <w:basedOn w:val="780"/>
    <w:uiPriority w:val="39"/>
    <w:unhideWhenUsed/>
    <w:pPr>
      <w:ind w:left="850" w:right="0" w:firstLine="0"/>
      <w:spacing w:after="57"/>
    </w:pPr>
  </w:style>
  <w:style w:type="paragraph" w:styleId="775">
    <w:name w:val="toc 5 d9b1161949ba1ea68c2dc87c7543837e"/>
    <w:basedOn w:val="780"/>
    <w:uiPriority w:val="39"/>
    <w:unhideWhenUsed/>
    <w:pPr>
      <w:ind w:left="1134" w:right="0" w:firstLine="0"/>
      <w:spacing w:after="57"/>
    </w:pPr>
  </w:style>
  <w:style w:type="paragraph" w:styleId="776">
    <w:name w:val="toc 6 d9b1161949ba1ea68c2dc87c7543837e"/>
    <w:basedOn w:val="780"/>
    <w:uiPriority w:val="39"/>
    <w:unhideWhenUsed/>
    <w:pPr>
      <w:ind w:left="1417" w:right="0" w:firstLine="0"/>
      <w:spacing w:after="57"/>
    </w:pPr>
  </w:style>
  <w:style w:type="paragraph" w:styleId="777">
    <w:name w:val="toc 7 d9b1161949ba1ea68c2dc87c7543837e"/>
    <w:basedOn w:val="780"/>
    <w:uiPriority w:val="39"/>
    <w:unhideWhenUsed/>
    <w:pPr>
      <w:ind w:left="1701" w:right="0" w:firstLine="0"/>
      <w:spacing w:after="57"/>
    </w:pPr>
  </w:style>
  <w:style w:type="paragraph" w:styleId="778">
    <w:name w:val="toc 8 d9b1161949ba1ea68c2dc87c7543837e"/>
    <w:basedOn w:val="780"/>
    <w:uiPriority w:val="39"/>
    <w:unhideWhenUsed/>
    <w:pPr>
      <w:ind w:left="1984" w:right="0" w:firstLine="0"/>
      <w:spacing w:after="57"/>
    </w:pPr>
  </w:style>
  <w:style w:type="paragraph" w:styleId="779">
    <w:name w:val="toc 9 d9b1161949ba1ea68c2dc87c7543837e"/>
    <w:basedOn w:val="780"/>
    <w:uiPriority w:val="39"/>
    <w:unhideWhenUsed/>
    <w:pPr>
      <w:ind w:left="2268" w:right="0" w:firstLine="0"/>
      <w:spacing w:after="57"/>
    </w:pPr>
  </w:style>
  <w:style w:type="paragraph" w:styleId="780">
    <w:name w:val="Normal d9b1161949ba1ea68c2dc87c7543837e"/>
    <w:pPr>
      <w:widowControl w:val="off"/>
    </w:pPr>
    <w:rPr>
      <w:rFonts w:ascii="Liberation Serif" w:hAnsi="Liberation Serif" w:cs="Mangal" w:eastAsia="SimSun"/>
      <w:color w:val="auto"/>
      <w:sz w:val="24"/>
      <w:szCs w:val="24"/>
      <w:lang w:val="it-IT" w:bidi="hi-IN" w:eastAsia="zh-CN"/>
    </w:rPr>
  </w:style>
  <w:style w:type="character" w:styleId="781">
    <w:name w:val="Default Paragraph Font d9b1161949ba1ea68c2dc87c7543837e"/>
    <w:uiPriority w:val="1"/>
    <w:semiHidden/>
    <w:unhideWhenUsed/>
  </w:style>
  <w:style w:type="numbering" w:styleId="782">
    <w:name w:val="No List d9b1161949ba1ea68c2dc87c7543837e"/>
    <w:uiPriority w:val="99"/>
    <w:semiHidden/>
    <w:unhideWhenUsed/>
  </w:style>
  <w:style w:type="table" w:styleId="783">
    <w:name w:val="Normal Table d9b1161949ba1ea68c2dc87c7543837e"/>
    <w:uiPriority w:val="99"/>
    <w:semiHidden/>
    <w:unhideWhenUsed/>
    <w:tblPr/>
  </w:style>
  <w:style w:type="character" w:styleId="784">
    <w:name w:val="Hyperlink 82d83b4fb4463618b3e6acbbcd153977"/>
    <w:uiPriority w:val="99"/>
    <w:unhideWhenUsed/>
    <w:rPr>
      <w:color w:val="0000FF" w:themeColor="hyperlink"/>
      <w:u w:val="single"/>
    </w:rPr>
  </w:style>
  <w:style w:type="paragraph" w:styleId="785">
    <w:name w:val="toc 1 82d83b4fb4463618b3e6acbbcd153977"/>
    <w:basedOn w:val="794"/>
    <w:uiPriority w:val="39"/>
    <w:unhideWhenUsed/>
    <w:pPr>
      <w:ind w:left="0" w:right="0" w:firstLine="0"/>
      <w:spacing w:after="57"/>
    </w:pPr>
  </w:style>
  <w:style w:type="paragraph" w:styleId="786">
    <w:name w:val="toc 2 82d83b4fb4463618b3e6acbbcd153977"/>
    <w:basedOn w:val="794"/>
    <w:uiPriority w:val="39"/>
    <w:unhideWhenUsed/>
    <w:pPr>
      <w:ind w:left="283" w:right="0" w:firstLine="0"/>
      <w:spacing w:after="57"/>
    </w:pPr>
  </w:style>
  <w:style w:type="paragraph" w:styleId="787">
    <w:name w:val="toc 3 82d83b4fb4463618b3e6acbbcd153977"/>
    <w:basedOn w:val="794"/>
    <w:uiPriority w:val="39"/>
    <w:unhideWhenUsed/>
    <w:pPr>
      <w:ind w:left="567" w:right="0" w:firstLine="0"/>
      <w:spacing w:after="57"/>
    </w:pPr>
  </w:style>
  <w:style w:type="paragraph" w:styleId="788">
    <w:name w:val="toc 4 82d83b4fb4463618b3e6acbbcd153977"/>
    <w:basedOn w:val="794"/>
    <w:uiPriority w:val="39"/>
    <w:unhideWhenUsed/>
    <w:pPr>
      <w:ind w:left="850" w:right="0" w:firstLine="0"/>
      <w:spacing w:after="57"/>
    </w:pPr>
  </w:style>
  <w:style w:type="paragraph" w:styleId="789">
    <w:name w:val="toc 5 82d83b4fb4463618b3e6acbbcd153977"/>
    <w:basedOn w:val="794"/>
    <w:uiPriority w:val="39"/>
    <w:unhideWhenUsed/>
    <w:pPr>
      <w:ind w:left="1134" w:right="0" w:firstLine="0"/>
      <w:spacing w:after="57"/>
    </w:pPr>
  </w:style>
  <w:style w:type="paragraph" w:styleId="790">
    <w:name w:val="toc 6 82d83b4fb4463618b3e6acbbcd153977"/>
    <w:basedOn w:val="794"/>
    <w:uiPriority w:val="39"/>
    <w:unhideWhenUsed/>
    <w:pPr>
      <w:ind w:left="1417" w:right="0" w:firstLine="0"/>
      <w:spacing w:after="57"/>
    </w:pPr>
  </w:style>
  <w:style w:type="paragraph" w:styleId="791">
    <w:name w:val="toc 7 82d83b4fb4463618b3e6acbbcd153977"/>
    <w:basedOn w:val="794"/>
    <w:uiPriority w:val="39"/>
    <w:unhideWhenUsed/>
    <w:pPr>
      <w:ind w:left="1701" w:right="0" w:firstLine="0"/>
      <w:spacing w:after="57"/>
    </w:pPr>
  </w:style>
  <w:style w:type="paragraph" w:styleId="792">
    <w:name w:val="toc 8 82d83b4fb4463618b3e6acbbcd153977"/>
    <w:basedOn w:val="794"/>
    <w:uiPriority w:val="39"/>
    <w:unhideWhenUsed/>
    <w:pPr>
      <w:ind w:left="1984" w:right="0" w:firstLine="0"/>
      <w:spacing w:after="57"/>
    </w:pPr>
  </w:style>
  <w:style w:type="paragraph" w:styleId="793">
    <w:name w:val="toc 9 82d83b4fb4463618b3e6acbbcd153977"/>
    <w:basedOn w:val="794"/>
    <w:uiPriority w:val="39"/>
    <w:unhideWhenUsed/>
    <w:pPr>
      <w:ind w:left="2268" w:right="0" w:firstLine="0"/>
      <w:spacing w:after="57"/>
    </w:pPr>
  </w:style>
  <w:style w:type="paragraph" w:styleId="794">
    <w:name w:val="Normal 82d83b4fb4463618b3e6acbbcd153977"/>
    <w:pPr>
      <w:widowControl w:val="off"/>
    </w:pPr>
    <w:rPr>
      <w:rFonts w:ascii="Liberation Serif" w:hAnsi="Liberation Serif" w:cs="Mangal" w:eastAsia="SimSun"/>
      <w:color w:val="auto"/>
      <w:sz w:val="24"/>
      <w:szCs w:val="24"/>
      <w:lang w:val="it-IT" w:bidi="hi-IN" w:eastAsia="zh-CN"/>
    </w:rPr>
  </w:style>
  <w:style w:type="character" w:styleId="795">
    <w:name w:val="Default Paragraph Font 82d83b4fb4463618b3e6acbbcd153977"/>
    <w:uiPriority w:val="1"/>
    <w:semiHidden/>
    <w:unhideWhenUsed/>
  </w:style>
  <w:style w:type="numbering" w:styleId="796">
    <w:name w:val="No List 82d83b4fb4463618b3e6acbbcd153977"/>
    <w:uiPriority w:val="99"/>
    <w:semiHidden/>
    <w:unhideWhenUsed/>
  </w:style>
  <w:style w:type="table" w:styleId="797">
    <w:name w:val="Normal Table 82d83b4fb4463618b3e6acbbcd153977"/>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ONLYOFFICE/7.1.1.23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it-IT</dc:language>
  <cp:lastModifiedBy>s.burghiani</cp:lastModifiedBy>
  <cp:revision>20</cp:revision>
  <dcterms:created xsi:type="dcterms:W3CDTF">2016-01-21T15:36:37Z</dcterms:created>
  <dcterms:modified xsi:type="dcterms:W3CDTF">2026-07-10T10:37:35Z</dcterms:modified>
</cp:coreProperties>
</file>