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866" w:rsidRDefault="002C2866" w:rsidP="001C2321">
      <w:pPr>
        <w:ind w:left="1418" w:hanging="1418"/>
        <w:jc w:val="both"/>
        <w:rPr>
          <w:rFonts w:ascii="Times New Roman" w:hAnsi="Times New Roman" w:cs="Times New Roman"/>
          <w:b/>
          <w:sz w:val="23"/>
          <w:szCs w:val="23"/>
        </w:rPr>
      </w:pPr>
      <w:r>
        <w:rPr>
          <w:rFonts w:ascii="Times New Roman" w:hAnsi="Times New Roman" w:cs="Times New Roman"/>
          <w:b/>
          <w:sz w:val="23"/>
          <w:szCs w:val="23"/>
        </w:rPr>
        <w:t>ISTRUTTORIA CONSILIARE</w:t>
      </w:r>
    </w:p>
    <w:p w:rsidR="002C2866" w:rsidRDefault="002C2866" w:rsidP="001C2321">
      <w:pPr>
        <w:ind w:left="1418" w:hanging="1418"/>
        <w:jc w:val="both"/>
        <w:rPr>
          <w:rFonts w:ascii="Times New Roman" w:hAnsi="Times New Roman" w:cs="Times New Roman"/>
          <w:b/>
          <w:sz w:val="23"/>
          <w:szCs w:val="23"/>
        </w:rPr>
      </w:pPr>
    </w:p>
    <w:p w:rsidR="001C2321" w:rsidRPr="005D1606" w:rsidRDefault="001C2321" w:rsidP="001C2321">
      <w:pPr>
        <w:ind w:left="1418" w:hanging="1418"/>
        <w:jc w:val="both"/>
        <w:rPr>
          <w:rFonts w:ascii="Times New Roman" w:hAnsi="Times New Roman" w:cs="Times New Roman"/>
          <w:b/>
          <w:sz w:val="23"/>
          <w:szCs w:val="23"/>
        </w:rPr>
      </w:pPr>
      <w:r w:rsidRPr="005D1606">
        <w:rPr>
          <w:rFonts w:ascii="Times New Roman" w:hAnsi="Times New Roman" w:cs="Times New Roman"/>
          <w:b/>
          <w:sz w:val="23"/>
          <w:szCs w:val="23"/>
        </w:rPr>
        <w:t>OGGETTO</w:t>
      </w:r>
      <w:r w:rsidRPr="005D1606">
        <w:rPr>
          <w:rFonts w:ascii="Times New Roman" w:hAnsi="Times New Roman" w:cs="Times New Roman"/>
          <w:sz w:val="23"/>
          <w:szCs w:val="23"/>
        </w:rPr>
        <w:t xml:space="preserve">: </w:t>
      </w:r>
      <w:r w:rsidRPr="005D1606">
        <w:rPr>
          <w:rFonts w:ascii="Times New Roman" w:hAnsi="Times New Roman" w:cs="Times New Roman"/>
          <w:b/>
          <w:sz w:val="23"/>
          <w:szCs w:val="23"/>
        </w:rPr>
        <w:t>INTEGRAZIONE DELL’ART. 1 DEL REGOLAMENTO DEL CONSIGLIO COMUNALE E APPROVAZIONE DEL</w:t>
      </w:r>
      <w:r w:rsidRPr="005D1606">
        <w:rPr>
          <w:rFonts w:ascii="Times New Roman" w:hAnsi="Times New Roman" w:cs="Times New Roman"/>
          <w:sz w:val="23"/>
          <w:szCs w:val="23"/>
        </w:rPr>
        <w:t xml:space="preserve"> </w:t>
      </w:r>
      <w:r w:rsidRPr="005D1606">
        <w:rPr>
          <w:rFonts w:ascii="Times New Roman" w:hAnsi="Times New Roman" w:cs="Times New Roman"/>
          <w:b/>
          <w:bCs/>
          <w:sz w:val="23"/>
          <w:szCs w:val="23"/>
        </w:rPr>
        <w:t xml:space="preserve">REGOLAMENTO PER LO SVOLGIMENTO DELLE SEDUTE </w:t>
      </w:r>
      <w:r w:rsidRPr="005D1606">
        <w:rPr>
          <w:rFonts w:ascii="Times New Roman" w:hAnsi="Times New Roman" w:cs="Times New Roman"/>
          <w:b/>
          <w:sz w:val="23"/>
          <w:szCs w:val="23"/>
        </w:rPr>
        <w:t>DEL CONSIGLIO COMUNALE E DELLE SUE ARTICOLAZIONI (COMMISSIONI CONSILIARI PERMANENTI E ALTRE COMMISSIONI PREVISTE DAGLI ARTICOLI DA 43 A 48 DEL REGOLAMENTO DEL CONSIGLIO COMUNALE E DELLA CONFERENZA DEI CAPIGRUPPO) IN VIDEOCONFERENZA.</w:t>
      </w:r>
    </w:p>
    <w:p w:rsidR="001C2321" w:rsidRPr="005D1606" w:rsidRDefault="001C2321" w:rsidP="001C2321">
      <w:pPr>
        <w:autoSpaceDE w:val="0"/>
        <w:autoSpaceDN w:val="0"/>
        <w:adjustRightInd w:val="0"/>
        <w:spacing w:after="0" w:line="240" w:lineRule="auto"/>
        <w:jc w:val="both"/>
        <w:rPr>
          <w:rFonts w:ascii="Times New Roman" w:hAnsi="Times New Roman" w:cs="Times New Roman"/>
          <w:b/>
          <w:bCs/>
          <w:sz w:val="23"/>
          <w:szCs w:val="23"/>
        </w:rPr>
      </w:pPr>
    </w:p>
    <w:p w:rsidR="001C2321" w:rsidRPr="005D1606" w:rsidRDefault="001C2321" w:rsidP="001C2321">
      <w:pPr>
        <w:autoSpaceDE w:val="0"/>
        <w:autoSpaceDN w:val="0"/>
        <w:adjustRightInd w:val="0"/>
        <w:spacing w:after="0" w:line="240" w:lineRule="auto"/>
        <w:jc w:val="center"/>
        <w:rPr>
          <w:rFonts w:ascii="Times New Roman" w:hAnsi="Times New Roman" w:cs="Times New Roman"/>
          <w:b/>
          <w:bCs/>
          <w:sz w:val="23"/>
          <w:szCs w:val="23"/>
        </w:rPr>
      </w:pPr>
      <w:r w:rsidRPr="005D1606">
        <w:rPr>
          <w:rFonts w:ascii="Times New Roman" w:hAnsi="Times New Roman" w:cs="Times New Roman"/>
          <w:b/>
          <w:bCs/>
          <w:sz w:val="23"/>
          <w:szCs w:val="23"/>
        </w:rPr>
        <w:t>IL CONSIGLIO COMUNALE</w:t>
      </w:r>
    </w:p>
    <w:p w:rsidR="001C2321" w:rsidRPr="005D1606" w:rsidRDefault="001C2321" w:rsidP="001C2321">
      <w:pPr>
        <w:autoSpaceDE w:val="0"/>
        <w:autoSpaceDN w:val="0"/>
        <w:adjustRightInd w:val="0"/>
        <w:spacing w:after="0" w:line="240" w:lineRule="auto"/>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r>
      <w:r w:rsidRPr="005D1606">
        <w:rPr>
          <w:rFonts w:ascii="Times New Roman" w:hAnsi="Times New Roman" w:cs="Times New Roman"/>
          <w:b/>
          <w:sz w:val="23"/>
          <w:szCs w:val="23"/>
        </w:rPr>
        <w:t>VISTO</w:t>
      </w:r>
      <w:r w:rsidRPr="005D1606">
        <w:rPr>
          <w:rFonts w:ascii="Times New Roman" w:hAnsi="Times New Roman" w:cs="Times New Roman"/>
          <w:sz w:val="23"/>
          <w:szCs w:val="23"/>
        </w:rPr>
        <w:t xml:space="preserve"> il Regolamento del Consiglio Comunale, approvato con deliberazione del Consiglio Comunale del 14 aprile 2004, n. 6/27717 e sue successive modificazioni, da ultimo approvate con deliberazione del Consiglio Comunale del 9 luglio 2018, n. 5/80647;  </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b/>
          <w:sz w:val="23"/>
          <w:szCs w:val="23"/>
        </w:rPr>
      </w:pPr>
      <w:r w:rsidRPr="005D1606">
        <w:rPr>
          <w:rFonts w:ascii="Times New Roman" w:hAnsi="Times New Roman" w:cs="Times New Roman"/>
          <w:b/>
          <w:sz w:val="23"/>
          <w:szCs w:val="23"/>
        </w:rPr>
        <w:t>DATO ATTO:</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b/>
          <w:sz w:val="23"/>
          <w:szCs w:val="23"/>
        </w:rPr>
        <w:tab/>
        <w:t xml:space="preserve">- </w:t>
      </w:r>
      <w:r w:rsidRPr="005D1606">
        <w:rPr>
          <w:rFonts w:ascii="Times New Roman" w:hAnsi="Times New Roman" w:cs="Times New Roman"/>
          <w:sz w:val="23"/>
          <w:szCs w:val="23"/>
        </w:rPr>
        <w:t>che l’articolo 73, comma 1 del D.L. n. 18/2020, convertito nella Legge n. 27/2020, dispone che: «</w:t>
      </w:r>
      <w:r w:rsidRPr="005D1606">
        <w:rPr>
          <w:rFonts w:ascii="Times New Roman" w:hAnsi="Times New Roman" w:cs="Times New Roman"/>
          <w:i/>
          <w:iCs/>
          <w:sz w:val="23"/>
          <w:szCs w:val="23"/>
        </w:rPr>
        <w:t>Al fine di contrastare e contenere la diffusione del virus COVID-19 e fino alla data di cessazione dello stato di emergenza deliberato dal Consiglio dei ministri il 31 gennaio 2020, i consigli dei comuni, delle province e delle città metropolitane e le giunte comunali, che non abbiano regolamentato modalità di svolgimento delle sedute in videoconferenza, possono riunirsi secondo tali modalità, nel rispetto di criteri di trasparenza e tracciabilità previamente fissati dal presidente del consiglio, ove previsto, o dal sindaco, purché siano individuati sistemi che consentano di identificare con certezza i partecipanti, sia assicurata la regolarità dello svolgimento delle sedute e vengano garantiti lo svolgimento delle funzioni di cui all’articolo 97 del decreto legislativo 18 agosto 2000, n. 267, nonché adeguata pubblicità delle sedute, ove previsto, secondo le modalità individuate da ciascun ente</w:t>
      </w:r>
      <w:r w:rsidRPr="005D1606">
        <w:rPr>
          <w:rFonts w:ascii="Times New Roman" w:hAnsi="Times New Roman" w:cs="Times New Roman"/>
          <w:sz w:val="23"/>
          <w:szCs w:val="23"/>
        </w:rPr>
        <w:t>»;</w:t>
      </w:r>
    </w:p>
    <w:p w:rsidR="001C2321" w:rsidRPr="005D1606" w:rsidRDefault="001C2321" w:rsidP="001C2321">
      <w:pPr>
        <w:autoSpaceDE w:val="0"/>
        <w:autoSpaceDN w:val="0"/>
        <w:adjustRightInd w:val="0"/>
        <w:spacing w:after="0"/>
        <w:ind w:right="14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ind w:right="140"/>
        <w:jc w:val="both"/>
        <w:rPr>
          <w:rFonts w:ascii="Times New Roman" w:hAnsi="Times New Roman" w:cs="Times New Roman"/>
          <w:sz w:val="23"/>
          <w:szCs w:val="23"/>
        </w:rPr>
      </w:pPr>
      <w:r w:rsidRPr="005D1606">
        <w:rPr>
          <w:rFonts w:ascii="Times New Roman" w:hAnsi="Times New Roman" w:cs="Times New Roman"/>
          <w:sz w:val="23"/>
          <w:szCs w:val="23"/>
        </w:rPr>
        <w:tab/>
        <w:t xml:space="preserve">- che il termine dello stato di emergenza è stato più volte prorogato e che, come stabilito dall’art. 16, comma 1 del D.L. n. 221/2021, esso risulta cessato alla data del 31marzo 2022; </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b/>
          <w:sz w:val="23"/>
          <w:szCs w:val="23"/>
        </w:rPr>
      </w:pPr>
      <w:r w:rsidRPr="005D1606">
        <w:rPr>
          <w:rFonts w:ascii="Times New Roman" w:hAnsi="Times New Roman" w:cs="Times New Roman"/>
          <w:sz w:val="23"/>
          <w:szCs w:val="23"/>
        </w:rPr>
        <w:tab/>
      </w:r>
      <w:r w:rsidRPr="005D1606">
        <w:rPr>
          <w:rFonts w:ascii="Times New Roman" w:hAnsi="Times New Roman" w:cs="Times New Roman"/>
          <w:b/>
          <w:sz w:val="23"/>
          <w:szCs w:val="23"/>
        </w:rPr>
        <w:t>RILEVATO:</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t>- che il succitato art. 73 consentiva la possibilità per gli organi comunali di operare mediante sedute tenute in videoconferenza anche in assenza di una specifica disciplina regolamentare, nell’intento di adottare qualunque strumento utile che, in contrasto alla situazione pandemica in atto, consenta lo svolgimento delle attività degli organi dell’Ente;</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t>- che il Presidente del Consiglio Comunale con atto del 15 aprile 2020, P.G. n. 40626/2020, integrato in data 6 maggio 2020, ha provveduto ad emanare le disposizioni per funzionamento del Consiglio comunale e delle sue articolazioni (Conferenza dei Presidenti dei Gruppi consiliari, Commissioni consiliari permanenti e altre Commissioni consiliari previste dagli articoli da 43 a 48 del Regolamento del Consiglio comunale) in modalità a distanza;</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lastRenderedPageBreak/>
        <w:tab/>
      </w:r>
      <w:r w:rsidRPr="005D1606">
        <w:rPr>
          <w:rFonts w:ascii="Times New Roman" w:hAnsi="Times New Roman" w:cs="Times New Roman"/>
          <w:b/>
          <w:sz w:val="23"/>
          <w:szCs w:val="23"/>
        </w:rPr>
        <w:t>TENUTO CONTO</w:t>
      </w:r>
      <w:r w:rsidRPr="005D1606">
        <w:rPr>
          <w:rFonts w:ascii="Times New Roman" w:hAnsi="Times New Roman" w:cs="Times New Roman"/>
          <w:sz w:val="23"/>
          <w:szCs w:val="23"/>
        </w:rPr>
        <w:t xml:space="preserve"> che, pur restando la modalità in presenza quella principale e ordinaria per lo svolgimento delle sedute degli organi comunali, l’ANCI Emilia-Romagna con nota trasmessa via e- mail del 28 marzo 2022 ha comunicato quanto segue:</w:t>
      </w:r>
    </w:p>
    <w:p w:rsidR="001C2321" w:rsidRPr="005D1606" w:rsidRDefault="001C2321" w:rsidP="001C2321">
      <w:pPr>
        <w:autoSpaceDE w:val="0"/>
        <w:autoSpaceDN w:val="0"/>
        <w:adjustRightInd w:val="0"/>
        <w:spacing w:after="0"/>
        <w:jc w:val="both"/>
        <w:rPr>
          <w:rFonts w:ascii="Times New Roman" w:hAnsi="Times New Roman" w:cs="Times New Roman"/>
          <w:i/>
          <w:sz w:val="23"/>
          <w:szCs w:val="23"/>
        </w:rPr>
      </w:pPr>
      <w:r w:rsidRPr="005D1606">
        <w:rPr>
          <w:rFonts w:ascii="Times New Roman" w:hAnsi="Times New Roman" w:cs="Times New Roman"/>
          <w:sz w:val="23"/>
          <w:szCs w:val="23"/>
        </w:rPr>
        <w:t xml:space="preserve">“ …. </w:t>
      </w:r>
      <w:r w:rsidRPr="005D1606">
        <w:rPr>
          <w:rFonts w:ascii="Times New Roman" w:hAnsi="Times New Roman" w:cs="Times New Roman"/>
          <w:i/>
          <w:sz w:val="23"/>
          <w:szCs w:val="23"/>
        </w:rPr>
        <w:t xml:space="preserve">per poter continuare a svolgere </w:t>
      </w:r>
      <w:r w:rsidRPr="005D1606">
        <w:rPr>
          <w:rFonts w:ascii="Times New Roman" w:hAnsi="Times New Roman" w:cs="Times New Roman"/>
          <w:i/>
          <w:sz w:val="23"/>
          <w:szCs w:val="23"/>
          <w:u w:val="single"/>
        </w:rPr>
        <w:t>dopo il 31 marzo le sedute in videoconferenza</w:t>
      </w:r>
      <w:r w:rsidRPr="005D1606">
        <w:rPr>
          <w:rFonts w:ascii="Times New Roman" w:hAnsi="Times New Roman" w:cs="Times New Roman"/>
          <w:i/>
          <w:sz w:val="23"/>
          <w:szCs w:val="23"/>
        </w:rPr>
        <w:t xml:space="preserve"> dei consigli comunali e giunte, il </w:t>
      </w:r>
      <w:r w:rsidRPr="005D1606">
        <w:rPr>
          <w:rFonts w:ascii="Times New Roman" w:hAnsi="Times New Roman" w:cs="Times New Roman"/>
          <w:bCs/>
          <w:i/>
          <w:sz w:val="23"/>
          <w:szCs w:val="23"/>
        </w:rPr>
        <w:t>REGOLAMENTO comunale</w:t>
      </w:r>
      <w:r w:rsidRPr="005D1606">
        <w:rPr>
          <w:rFonts w:ascii="Times New Roman" w:hAnsi="Times New Roman" w:cs="Times New Roman"/>
          <w:i/>
          <w:sz w:val="23"/>
          <w:szCs w:val="23"/>
        </w:rPr>
        <w:t xml:space="preserve"> e analogamente </w:t>
      </w:r>
      <w:r w:rsidRPr="005D1606">
        <w:rPr>
          <w:rFonts w:ascii="Times New Roman" w:hAnsi="Times New Roman" w:cs="Times New Roman"/>
          <w:bCs/>
          <w:i/>
          <w:sz w:val="23"/>
          <w:szCs w:val="23"/>
        </w:rPr>
        <w:t>quello della giunta</w:t>
      </w:r>
      <w:r w:rsidRPr="005D1606">
        <w:rPr>
          <w:rFonts w:ascii="Times New Roman" w:hAnsi="Times New Roman" w:cs="Times New Roman"/>
          <w:i/>
          <w:sz w:val="23"/>
          <w:szCs w:val="23"/>
        </w:rPr>
        <w:t xml:space="preserve">, </w:t>
      </w:r>
      <w:r w:rsidRPr="005D1606">
        <w:rPr>
          <w:rFonts w:ascii="Times New Roman" w:hAnsi="Times New Roman" w:cs="Times New Roman"/>
          <w:bCs/>
          <w:i/>
          <w:sz w:val="23"/>
          <w:szCs w:val="23"/>
        </w:rPr>
        <w:t>devono prevedere la possibilità di svolgerle nel rispetto dei criteri di trasparenza e tracciabilità, previamente stabiliti</w:t>
      </w:r>
      <w:r w:rsidRPr="005D1606">
        <w:rPr>
          <w:rFonts w:ascii="Times New Roman" w:hAnsi="Times New Roman" w:cs="Times New Roman"/>
          <w:i/>
          <w:sz w:val="23"/>
          <w:szCs w:val="23"/>
        </w:rPr>
        <w:t xml:space="preserve">. </w:t>
      </w:r>
    </w:p>
    <w:p w:rsidR="001C2321" w:rsidRPr="005D1606" w:rsidRDefault="001C2321" w:rsidP="001C2321">
      <w:pPr>
        <w:autoSpaceDE w:val="0"/>
        <w:autoSpaceDN w:val="0"/>
        <w:adjustRightInd w:val="0"/>
        <w:spacing w:after="0"/>
        <w:jc w:val="both"/>
        <w:rPr>
          <w:rFonts w:ascii="Times New Roman" w:hAnsi="Times New Roman" w:cs="Times New Roman"/>
          <w:i/>
          <w:sz w:val="23"/>
          <w:szCs w:val="23"/>
        </w:rPr>
      </w:pPr>
      <w:r w:rsidRPr="005D1606">
        <w:rPr>
          <w:rFonts w:ascii="Times New Roman" w:hAnsi="Times New Roman" w:cs="Times New Roman"/>
          <w:i/>
          <w:sz w:val="23"/>
          <w:szCs w:val="23"/>
        </w:rPr>
        <w:t xml:space="preserve">Infatti l’art. 4, comma 3, della legge n. 131/2003, cita che l’organizzazione degli enti locali è disciplinata dai regolamenti nel rispetto delle norme statutarie, l’articolo 73 del decreto-legge 17 marzo 2020, n. 18, ha stabilito che, al fine di contrastare e contenere la diffusione del virus COVID-19 e fino alla data di cessazione dello stato di emergenza, ovvero il 31 marzo 2022, i consigli dei comuni, delle province e delle città metropolitane e le giunte comunali, che non avessero regolamentato modalità di svolgimento delle sedute in videoconferenza, le potevano svolgere ugualmente. </w:t>
      </w:r>
    </w:p>
    <w:p w:rsidR="001C2321" w:rsidRDefault="001C2321" w:rsidP="001C2321">
      <w:pPr>
        <w:autoSpaceDE w:val="0"/>
        <w:autoSpaceDN w:val="0"/>
        <w:adjustRightInd w:val="0"/>
        <w:spacing w:after="0"/>
        <w:jc w:val="both"/>
        <w:rPr>
          <w:rFonts w:ascii="Times New Roman" w:hAnsi="Times New Roman" w:cs="Times New Roman"/>
          <w:bCs/>
          <w:sz w:val="23"/>
          <w:szCs w:val="23"/>
        </w:rPr>
      </w:pPr>
      <w:r w:rsidRPr="005D1606">
        <w:rPr>
          <w:rFonts w:ascii="Times New Roman" w:hAnsi="Times New Roman" w:cs="Times New Roman"/>
          <w:i/>
          <w:sz w:val="23"/>
          <w:szCs w:val="23"/>
        </w:rPr>
        <w:t xml:space="preserve">La regolazione delle sedute da remoto, non deve trarre legittimazione da una specifica norma di dettaglio, ma </w:t>
      </w:r>
      <w:r w:rsidRPr="005D1606">
        <w:rPr>
          <w:rFonts w:ascii="Times New Roman" w:hAnsi="Times New Roman" w:cs="Times New Roman"/>
          <w:bCs/>
          <w:i/>
          <w:sz w:val="23"/>
          <w:szCs w:val="23"/>
        </w:rPr>
        <w:t xml:space="preserve">dal codice dell’amministrazione digitale e soprattutto dagli </w:t>
      </w:r>
      <w:proofErr w:type="spellStart"/>
      <w:r w:rsidRPr="005D1606">
        <w:rPr>
          <w:rFonts w:ascii="Times New Roman" w:hAnsi="Times New Roman" w:cs="Times New Roman"/>
          <w:bCs/>
          <w:i/>
          <w:sz w:val="23"/>
          <w:szCs w:val="23"/>
        </w:rPr>
        <w:t>artt</w:t>
      </w:r>
      <w:proofErr w:type="spellEnd"/>
      <w:r w:rsidRPr="005D1606">
        <w:rPr>
          <w:rFonts w:ascii="Times New Roman" w:hAnsi="Times New Roman" w:cs="Times New Roman"/>
          <w:bCs/>
          <w:i/>
          <w:sz w:val="23"/>
          <w:szCs w:val="23"/>
        </w:rPr>
        <w:t xml:space="preserve"> 6, 7 e 38 del TUEL, che disciplinano i criteri generali per il funzionamento e l’organizzazione, ed attribuiscono ai regolamenti la disciplina specifica del consiglio, attribuendo in questo modo la più ampia autonomia decisionale ai comuni.</w:t>
      </w:r>
      <w:r w:rsidRPr="005D1606">
        <w:rPr>
          <w:rFonts w:ascii="Times New Roman" w:hAnsi="Times New Roman" w:cs="Times New Roman"/>
          <w:bCs/>
          <w:sz w:val="23"/>
          <w:szCs w:val="23"/>
        </w:rPr>
        <w:t>”;</w:t>
      </w:r>
    </w:p>
    <w:p w:rsidR="00D26BC6" w:rsidRDefault="00D26BC6" w:rsidP="001C2321">
      <w:pPr>
        <w:autoSpaceDE w:val="0"/>
        <w:autoSpaceDN w:val="0"/>
        <w:adjustRightInd w:val="0"/>
        <w:spacing w:after="0"/>
        <w:jc w:val="both"/>
        <w:rPr>
          <w:rFonts w:ascii="Times New Roman" w:hAnsi="Times New Roman" w:cs="Times New Roman"/>
          <w:bCs/>
          <w:sz w:val="23"/>
          <w:szCs w:val="23"/>
        </w:rPr>
      </w:pPr>
    </w:p>
    <w:p w:rsidR="00D26BC6" w:rsidRPr="00D26BC6" w:rsidRDefault="00D26BC6" w:rsidP="001C2321">
      <w:pPr>
        <w:autoSpaceDE w:val="0"/>
        <w:autoSpaceDN w:val="0"/>
        <w:adjustRightInd w:val="0"/>
        <w:spacing w:after="0"/>
        <w:jc w:val="both"/>
        <w:rPr>
          <w:rFonts w:ascii="Times New Roman" w:hAnsi="Times New Roman" w:cs="Times New Roman"/>
          <w:sz w:val="23"/>
          <w:szCs w:val="23"/>
        </w:rPr>
      </w:pPr>
      <w:r>
        <w:rPr>
          <w:rFonts w:ascii="Times New Roman" w:hAnsi="Times New Roman" w:cs="Times New Roman"/>
          <w:bCs/>
          <w:sz w:val="23"/>
          <w:szCs w:val="23"/>
        </w:rPr>
        <w:tab/>
      </w:r>
      <w:r>
        <w:rPr>
          <w:rFonts w:ascii="Times New Roman" w:hAnsi="Times New Roman" w:cs="Times New Roman"/>
          <w:b/>
          <w:bCs/>
          <w:sz w:val="23"/>
          <w:szCs w:val="23"/>
        </w:rPr>
        <w:t xml:space="preserve">VISTA </w:t>
      </w:r>
      <w:r>
        <w:rPr>
          <w:rFonts w:ascii="Times New Roman" w:hAnsi="Times New Roman" w:cs="Times New Roman"/>
          <w:bCs/>
          <w:sz w:val="23"/>
          <w:szCs w:val="23"/>
        </w:rPr>
        <w:t xml:space="preserve">la circolare DAIT (Dipartimento Affari Interni e Territoriali) del Ministero dell’Interno del 19 aprile 2022, n. 33 in cui, alla luce del quadro normativo di riferimento, riporta il parere reso dall’Avvocatura Generale dello Stato </w:t>
      </w:r>
      <w:r w:rsidR="00A163F5">
        <w:rPr>
          <w:rFonts w:ascii="Times New Roman" w:hAnsi="Times New Roman" w:cs="Times New Roman"/>
          <w:bCs/>
          <w:sz w:val="23"/>
          <w:szCs w:val="23"/>
        </w:rPr>
        <w:t>ritenendo che</w:t>
      </w:r>
      <w:r>
        <w:rPr>
          <w:rFonts w:ascii="Times New Roman" w:hAnsi="Times New Roman" w:cs="Times New Roman"/>
          <w:bCs/>
          <w:sz w:val="23"/>
          <w:szCs w:val="23"/>
        </w:rPr>
        <w:t xml:space="preserve"> “</w:t>
      </w:r>
      <w:r>
        <w:rPr>
          <w:rFonts w:ascii="Times New Roman" w:hAnsi="Times New Roman" w:cs="Times New Roman"/>
          <w:bCs/>
          <w:i/>
          <w:sz w:val="23"/>
          <w:szCs w:val="23"/>
        </w:rPr>
        <w:t>gli Enti locali possano, nell’ambito della propria potestà regolamentare, disciplinare lo svolgimento delle proprie riunioni in videoconferenza o in modalità mista, nel rispetto della legge, dello Statuto e dei criteri di trasparenza e tracciabilità, identificabilità con certezza dei partecipanti, sicurezza e protezione dei dati personali, nonché adeguata pubblicità delle sedute</w:t>
      </w:r>
      <w:r w:rsidR="00A163F5">
        <w:rPr>
          <w:rFonts w:ascii="Times New Roman" w:hAnsi="Times New Roman" w:cs="Times New Roman"/>
          <w:bCs/>
          <w:i/>
          <w:sz w:val="23"/>
          <w:szCs w:val="23"/>
        </w:rPr>
        <w:t xml:space="preserve"> e regolare svolgimento delle stesse; criteri anche richiamati nell’art. 73 del D.L. n. 18/2020 succitato, come condizioni per il ricorso alle modalità non in presenza, che si ritiene valgano anche al di là del periodo emergenziale”</w:t>
      </w:r>
      <w:r w:rsidR="00A163F5">
        <w:rPr>
          <w:rFonts w:ascii="Times New Roman" w:hAnsi="Times New Roman" w:cs="Times New Roman"/>
          <w:bCs/>
          <w:sz w:val="23"/>
          <w:szCs w:val="23"/>
        </w:rPr>
        <w:t>;</w:t>
      </w:r>
      <w:r>
        <w:rPr>
          <w:rFonts w:ascii="Times New Roman" w:hAnsi="Times New Roman" w:cs="Times New Roman"/>
          <w:bCs/>
          <w:i/>
          <w:sz w:val="23"/>
          <w:szCs w:val="23"/>
        </w:rPr>
        <w:t xml:space="preserve"> </w:t>
      </w:r>
      <w:r>
        <w:rPr>
          <w:rFonts w:ascii="Times New Roman" w:hAnsi="Times New Roman" w:cs="Times New Roman"/>
          <w:bCs/>
          <w:sz w:val="23"/>
          <w:szCs w:val="23"/>
        </w:rPr>
        <w:t xml:space="preserve"> </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r>
      <w:r w:rsidRPr="005D1606">
        <w:rPr>
          <w:rFonts w:ascii="Times New Roman" w:hAnsi="Times New Roman" w:cs="Times New Roman"/>
          <w:b/>
          <w:sz w:val="23"/>
          <w:szCs w:val="23"/>
        </w:rPr>
        <w:t>RITENUTO:</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t xml:space="preserve">- che lo strumento della videoconferenza anche in modalità mista (remoto e in presenza) possa, pertanto, essere legittimamente </w:t>
      </w:r>
      <w:r w:rsidR="004D4E6F" w:rsidRPr="005D1606">
        <w:rPr>
          <w:rFonts w:ascii="Times New Roman" w:hAnsi="Times New Roman" w:cs="Times New Roman"/>
          <w:sz w:val="23"/>
          <w:szCs w:val="23"/>
        </w:rPr>
        <w:t>utilizzato</w:t>
      </w:r>
      <w:r w:rsidRPr="005D1606">
        <w:rPr>
          <w:rFonts w:ascii="Times New Roman" w:hAnsi="Times New Roman" w:cs="Times New Roman"/>
          <w:sz w:val="23"/>
          <w:szCs w:val="23"/>
        </w:rPr>
        <w:t xml:space="preserve"> per lo svolgimento delle sedute del Consiglio comunale e delle sue articolazioni (Commissioni consiliari permanenti e altre Commissioni consiliari previste dagli articoli da 43 a 48 del Regolamento del Consiglio comunale e Conferenza dei Presidenti dei Gruppi consiliari), previa specifica previsione del Regolamento del Consiglio comunale;</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t>- che, comunque, sono da escludere dall’utilizzo di tale strumento le sedute del Consiglio Comunale per le quali, a norma dell’art. 61 del Regolamento</w:t>
      </w:r>
      <w:r w:rsidR="004D4E6F" w:rsidRPr="005D1606">
        <w:rPr>
          <w:rFonts w:ascii="Times New Roman" w:hAnsi="Times New Roman" w:cs="Times New Roman"/>
          <w:sz w:val="23"/>
          <w:szCs w:val="23"/>
        </w:rPr>
        <w:t>, è deliberato che la riunione avvenga con seduta segreta;</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t>- che, pertanto, s’intende modificare il succitato Regolamento del Consiglio Comunale, prevedendo all’art. 1</w:t>
      </w:r>
      <w:r w:rsidR="00A163F5">
        <w:rPr>
          <w:rFonts w:ascii="Times New Roman" w:hAnsi="Times New Roman" w:cs="Times New Roman"/>
          <w:sz w:val="23"/>
          <w:szCs w:val="23"/>
        </w:rPr>
        <w:t>,</w:t>
      </w:r>
      <w:r w:rsidRPr="005D1606">
        <w:rPr>
          <w:rFonts w:ascii="Times New Roman" w:hAnsi="Times New Roman" w:cs="Times New Roman"/>
          <w:sz w:val="23"/>
          <w:szCs w:val="23"/>
        </w:rPr>
        <w:t xml:space="preserve"> l’inserimento di un secondo comma del seguente tenore:</w:t>
      </w:r>
    </w:p>
    <w:p w:rsidR="001C2321" w:rsidRPr="005D1606" w:rsidRDefault="001C2321" w:rsidP="001C2321">
      <w:pPr>
        <w:autoSpaceDE w:val="0"/>
        <w:autoSpaceDN w:val="0"/>
        <w:adjustRightInd w:val="0"/>
        <w:spacing w:after="0"/>
        <w:ind w:left="284" w:right="282"/>
        <w:jc w:val="both"/>
        <w:rPr>
          <w:rFonts w:ascii="Times New Roman" w:hAnsi="Times New Roman" w:cs="Times New Roman"/>
          <w:sz w:val="23"/>
          <w:szCs w:val="23"/>
        </w:rPr>
      </w:pPr>
      <w:r w:rsidRPr="005D1606">
        <w:rPr>
          <w:rFonts w:ascii="Times New Roman" w:hAnsi="Times New Roman" w:cs="Times New Roman"/>
          <w:sz w:val="23"/>
          <w:szCs w:val="23"/>
        </w:rPr>
        <w:t xml:space="preserve">“2. </w:t>
      </w:r>
      <w:r w:rsidRPr="005D1606">
        <w:rPr>
          <w:rFonts w:ascii="Times New Roman" w:hAnsi="Times New Roman" w:cs="Times New Roman"/>
          <w:i/>
          <w:sz w:val="23"/>
          <w:szCs w:val="23"/>
        </w:rPr>
        <w:t>Con apposito regolamento approvato dal Consiglio Comunale  a maggioranza assoluta dei suoi componenti, viene disciplinata la possibilità per il Consiglio Comunale e le sue articolazioni (Commissioni consiliari permanenti e altre Commissioni consiliari previste dagli articoli da 43 a 48 del Regolamento del Consiglio comunale e Conferenza dei Presidenti dei Gruppi consiliari)</w:t>
      </w:r>
      <w:r w:rsidR="004D4E6F" w:rsidRPr="005D1606">
        <w:rPr>
          <w:rFonts w:ascii="Times New Roman" w:hAnsi="Times New Roman" w:cs="Times New Roman"/>
          <w:i/>
          <w:sz w:val="23"/>
          <w:szCs w:val="23"/>
        </w:rPr>
        <w:t>, fatta eccezione per le adunanze segrete di cui al successivo art.61,</w:t>
      </w:r>
      <w:r w:rsidRPr="005D1606">
        <w:rPr>
          <w:rFonts w:ascii="Times New Roman" w:hAnsi="Times New Roman" w:cs="Times New Roman"/>
          <w:i/>
          <w:sz w:val="23"/>
          <w:szCs w:val="23"/>
        </w:rPr>
        <w:t xml:space="preserve"> di svolgere le proprie sedute </w:t>
      </w:r>
      <w:r w:rsidRPr="005D1606">
        <w:rPr>
          <w:rFonts w:ascii="Times New Roman" w:hAnsi="Times New Roman" w:cs="Times New Roman"/>
          <w:i/>
          <w:sz w:val="23"/>
          <w:szCs w:val="23"/>
        </w:rPr>
        <w:lastRenderedPageBreak/>
        <w:t xml:space="preserve">tramite sistemi di videoconferenza da remoto o in modalità mista (remoto e in presenza),  </w:t>
      </w:r>
      <w:proofErr w:type="spellStart"/>
      <w:r w:rsidRPr="005D1606">
        <w:rPr>
          <w:rFonts w:ascii="Times New Roman" w:hAnsi="Times New Roman" w:cs="Times New Roman"/>
          <w:i/>
          <w:sz w:val="23"/>
          <w:szCs w:val="23"/>
        </w:rPr>
        <w:t>purchè</w:t>
      </w:r>
      <w:proofErr w:type="spellEnd"/>
      <w:r w:rsidRPr="005D1606">
        <w:rPr>
          <w:rFonts w:ascii="Times New Roman" w:hAnsi="Times New Roman" w:cs="Times New Roman"/>
          <w:i/>
          <w:sz w:val="23"/>
          <w:szCs w:val="23"/>
        </w:rPr>
        <w:t xml:space="preserve">  sia garantito il rispetto dei criteri di trasparenza e di tracciabilità.</w:t>
      </w:r>
      <w:r w:rsidRPr="005D1606">
        <w:rPr>
          <w:rFonts w:ascii="Times New Roman" w:hAnsi="Times New Roman" w:cs="Times New Roman"/>
          <w:sz w:val="23"/>
          <w:szCs w:val="23"/>
        </w:rPr>
        <w:t xml:space="preserve">”;  </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r>
      <w:r w:rsidRPr="005D1606">
        <w:rPr>
          <w:rFonts w:ascii="Times New Roman" w:hAnsi="Times New Roman" w:cs="Times New Roman"/>
          <w:b/>
          <w:sz w:val="23"/>
          <w:szCs w:val="23"/>
        </w:rPr>
        <w:t xml:space="preserve">RICHIAMATO </w:t>
      </w:r>
      <w:r w:rsidRPr="005D1606">
        <w:rPr>
          <w:rFonts w:ascii="Times New Roman" w:hAnsi="Times New Roman" w:cs="Times New Roman"/>
          <w:sz w:val="23"/>
          <w:szCs w:val="23"/>
        </w:rPr>
        <w:t>l’art. 7 della legge n. 267/2000 “</w:t>
      </w:r>
      <w:r w:rsidRPr="005D1606">
        <w:rPr>
          <w:rFonts w:ascii="Times New Roman" w:hAnsi="Times New Roman" w:cs="Times New Roman"/>
          <w:bCs/>
          <w:i/>
          <w:sz w:val="23"/>
          <w:szCs w:val="23"/>
        </w:rPr>
        <w:t>Testo unico delle leggi sull'ordinamento degli enti locali”</w:t>
      </w:r>
      <w:r w:rsidRPr="005D1606">
        <w:rPr>
          <w:rFonts w:ascii="Times New Roman" w:hAnsi="Times New Roman" w:cs="Times New Roman"/>
          <w:bCs/>
          <w:sz w:val="23"/>
          <w:szCs w:val="23"/>
        </w:rPr>
        <w:t xml:space="preserve"> che prevede che “</w:t>
      </w:r>
      <w:r w:rsidRPr="005D1606">
        <w:rPr>
          <w:rFonts w:ascii="Times New Roman" w:hAnsi="Times New Roman" w:cs="Times New Roman"/>
          <w:bCs/>
          <w:i/>
          <w:sz w:val="23"/>
          <w:szCs w:val="23"/>
        </w:rPr>
        <w:t>Nel rispetto dei principi fissati dalla legge e dello statuto, il comune e la provincia adottano regolamenti nelle materie di propria competenza ed in particolare per l'organizzazione e il funzionamento delle istituzioni e degli organismi di partecipazione, per il funzionamento degli organi e degli uffici e per l'esercizio delle funzioni.</w:t>
      </w:r>
      <w:r w:rsidRPr="005D1606">
        <w:rPr>
          <w:rFonts w:ascii="Times New Roman" w:hAnsi="Times New Roman" w:cs="Times New Roman"/>
          <w:bCs/>
          <w:sz w:val="23"/>
          <w:szCs w:val="23"/>
        </w:rPr>
        <w:t>”;</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r>
      <w:r w:rsidRPr="005D1606">
        <w:rPr>
          <w:rFonts w:ascii="Times New Roman" w:hAnsi="Times New Roman" w:cs="Times New Roman"/>
          <w:b/>
          <w:sz w:val="23"/>
          <w:szCs w:val="23"/>
        </w:rPr>
        <w:t>CONSIDERATO</w:t>
      </w:r>
      <w:r w:rsidRPr="005D1606">
        <w:rPr>
          <w:rFonts w:ascii="Times New Roman" w:hAnsi="Times New Roman" w:cs="Times New Roman"/>
          <w:sz w:val="23"/>
          <w:szCs w:val="23"/>
        </w:rPr>
        <w:t xml:space="preserve"> che l’adozione di un Regolamento per le sedute del Consiglio comunale </w:t>
      </w:r>
      <w:proofErr w:type="spellStart"/>
      <w:r w:rsidRPr="005D1606">
        <w:rPr>
          <w:rFonts w:ascii="Times New Roman" w:hAnsi="Times New Roman" w:cs="Times New Roman"/>
          <w:sz w:val="23"/>
          <w:szCs w:val="23"/>
        </w:rPr>
        <w:t>nonchè</w:t>
      </w:r>
      <w:proofErr w:type="spellEnd"/>
      <w:r w:rsidRPr="005D1606">
        <w:rPr>
          <w:rFonts w:ascii="Times New Roman" w:hAnsi="Times New Roman" w:cs="Times New Roman"/>
          <w:sz w:val="23"/>
          <w:szCs w:val="23"/>
        </w:rPr>
        <w:t xml:space="preserve"> delle sue articolazioni (Commissioni consiliari permanenti e altre Commissioni consiliari previste dagli articoli da 43 a 48 del Regolamento del Consiglio comunale e Conferenza dei Presidenti dei Gruppi consiliari) in videoconferenza o in modalità mista può soddisfare anche le esigenze di semplificazione e garantire una maggiore trasparenza dell’operato dell’Ente anche in condizioni diverse da quelle emergenziali;</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r>
      <w:r w:rsidRPr="005D1606">
        <w:rPr>
          <w:rFonts w:ascii="Times New Roman" w:hAnsi="Times New Roman" w:cs="Times New Roman"/>
          <w:b/>
          <w:sz w:val="23"/>
          <w:szCs w:val="23"/>
        </w:rPr>
        <w:t>RITENUTO</w:t>
      </w:r>
      <w:r w:rsidRPr="005D1606">
        <w:rPr>
          <w:rFonts w:ascii="Times New Roman" w:hAnsi="Times New Roman" w:cs="Times New Roman"/>
          <w:sz w:val="23"/>
          <w:szCs w:val="23"/>
        </w:rPr>
        <w:t xml:space="preserve"> opportuno, quindi, provvedere all’approvazione di uno specifico Regolamento che preveda le modalità di funzionamento delle sedute del Consiglio Comunale mediante sistemi di videoconferenza da remoto o in modalità mista (remoto e in presenza); </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b/>
          <w:sz w:val="23"/>
          <w:szCs w:val="23"/>
        </w:rPr>
        <w:tab/>
        <w:t xml:space="preserve">VISTO </w:t>
      </w:r>
      <w:r w:rsidRPr="005D1606">
        <w:rPr>
          <w:rFonts w:ascii="Times New Roman" w:hAnsi="Times New Roman" w:cs="Times New Roman"/>
          <w:sz w:val="23"/>
          <w:szCs w:val="23"/>
        </w:rPr>
        <w:t>lo schema di Regolamento predisposto dagli uffici;</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sz w:val="23"/>
          <w:szCs w:val="23"/>
        </w:rPr>
        <w:tab/>
      </w:r>
      <w:r w:rsidRPr="005D1606">
        <w:rPr>
          <w:rFonts w:ascii="Times New Roman" w:hAnsi="Times New Roman" w:cs="Times New Roman"/>
          <w:b/>
          <w:bCs/>
          <w:sz w:val="23"/>
          <w:szCs w:val="23"/>
        </w:rPr>
        <w:t xml:space="preserve">DATO ATTO </w:t>
      </w:r>
      <w:r w:rsidRPr="005D1606">
        <w:rPr>
          <w:rFonts w:ascii="Times New Roman" w:hAnsi="Times New Roman" w:cs="Times New Roman"/>
          <w:sz w:val="23"/>
          <w:szCs w:val="23"/>
        </w:rPr>
        <w:t>che la presente proposta di deliberazione è stata esaminata sia dalla Giunta Comunale che dalla competente Commissione per lo Statuto ed il Regolamento del Consiglio;</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b/>
          <w:bCs/>
          <w:sz w:val="23"/>
          <w:szCs w:val="23"/>
        </w:rPr>
        <w:tab/>
        <w:t xml:space="preserve">VISTI </w:t>
      </w:r>
      <w:r w:rsidRPr="005D1606">
        <w:rPr>
          <w:rFonts w:ascii="Times New Roman" w:hAnsi="Times New Roman" w:cs="Times New Roman"/>
          <w:sz w:val="23"/>
          <w:szCs w:val="23"/>
        </w:rPr>
        <w:t xml:space="preserve">i pareri favorevoli in ordine alla regolarità tecnica del Segretario Generale  proponente e alla regolarità contabile del Responsabile del Servizio Contabilità e Bilancio, ai sensi dell’art. 49 del </w:t>
      </w:r>
      <w:proofErr w:type="spellStart"/>
      <w:r w:rsidRPr="005D1606">
        <w:rPr>
          <w:rFonts w:ascii="Times New Roman" w:hAnsi="Times New Roman" w:cs="Times New Roman"/>
          <w:sz w:val="23"/>
          <w:szCs w:val="23"/>
        </w:rPr>
        <w:t>D.Lgs.</w:t>
      </w:r>
      <w:proofErr w:type="spellEnd"/>
      <w:r w:rsidRPr="005D1606">
        <w:rPr>
          <w:rFonts w:ascii="Times New Roman" w:hAnsi="Times New Roman" w:cs="Times New Roman"/>
          <w:sz w:val="23"/>
          <w:szCs w:val="23"/>
        </w:rPr>
        <w:t xml:space="preserve"> 18/8/2000, n. 267;</w:t>
      </w:r>
    </w:p>
    <w:p w:rsidR="001C2321" w:rsidRPr="005D1606" w:rsidRDefault="001C2321" w:rsidP="001C2321">
      <w:pPr>
        <w:autoSpaceDE w:val="0"/>
        <w:autoSpaceDN w:val="0"/>
        <w:adjustRightInd w:val="0"/>
        <w:spacing w:after="0"/>
        <w:jc w:val="both"/>
        <w:rPr>
          <w:rFonts w:ascii="Times New Roman" w:hAnsi="Times New Roman" w:cs="Times New Roman"/>
          <w:b/>
          <w:bCs/>
          <w:sz w:val="23"/>
          <w:szCs w:val="23"/>
        </w:rPr>
      </w:pPr>
      <w:r w:rsidRPr="005D1606">
        <w:rPr>
          <w:rFonts w:ascii="Times New Roman" w:hAnsi="Times New Roman" w:cs="Times New Roman"/>
          <w:sz w:val="23"/>
          <w:szCs w:val="23"/>
        </w:rPr>
        <w:tab/>
      </w:r>
    </w:p>
    <w:p w:rsidR="001C2321" w:rsidRPr="005D1606" w:rsidRDefault="001C2321" w:rsidP="001C2321">
      <w:pPr>
        <w:autoSpaceDE w:val="0"/>
        <w:autoSpaceDN w:val="0"/>
        <w:adjustRightInd w:val="0"/>
        <w:spacing w:after="0"/>
        <w:jc w:val="center"/>
        <w:rPr>
          <w:rFonts w:ascii="Times New Roman" w:hAnsi="Times New Roman" w:cs="Times New Roman"/>
          <w:b/>
          <w:bCs/>
          <w:sz w:val="23"/>
          <w:szCs w:val="23"/>
        </w:rPr>
      </w:pPr>
      <w:r w:rsidRPr="005D1606">
        <w:rPr>
          <w:rFonts w:ascii="Times New Roman" w:hAnsi="Times New Roman" w:cs="Times New Roman"/>
          <w:b/>
          <w:bCs/>
          <w:sz w:val="23"/>
          <w:szCs w:val="23"/>
        </w:rPr>
        <w:t>DELIBERA</w:t>
      </w:r>
    </w:p>
    <w:p w:rsidR="001C2321" w:rsidRPr="005D1606" w:rsidRDefault="001C2321" w:rsidP="001C2321">
      <w:pPr>
        <w:autoSpaceDE w:val="0"/>
        <w:autoSpaceDN w:val="0"/>
        <w:adjustRightInd w:val="0"/>
        <w:spacing w:after="0"/>
        <w:jc w:val="both"/>
        <w:rPr>
          <w:rFonts w:ascii="Times New Roman" w:hAnsi="Times New Roman" w:cs="Times New Roman"/>
          <w:b/>
          <w:bCs/>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bCs/>
          <w:sz w:val="23"/>
          <w:szCs w:val="23"/>
        </w:rPr>
      </w:pPr>
      <w:r w:rsidRPr="005D1606">
        <w:rPr>
          <w:rFonts w:ascii="Times New Roman" w:hAnsi="Times New Roman" w:cs="Times New Roman"/>
          <w:b/>
          <w:bCs/>
          <w:sz w:val="23"/>
          <w:szCs w:val="23"/>
        </w:rPr>
        <w:t xml:space="preserve">1) </w:t>
      </w:r>
      <w:r w:rsidRPr="005D1606">
        <w:rPr>
          <w:rFonts w:ascii="Times New Roman" w:hAnsi="Times New Roman" w:cs="Times New Roman"/>
          <w:bCs/>
          <w:sz w:val="23"/>
          <w:szCs w:val="23"/>
        </w:rPr>
        <w:t>di integrare, per le motivazioni in parte narrativa riportate, il Regolamento del Consiglio Comunale, prevedendo all’art. 1 l’inserimento del seguente comma 2:</w:t>
      </w:r>
    </w:p>
    <w:p w:rsidR="004D4E6F" w:rsidRPr="005D1606" w:rsidRDefault="004D4E6F" w:rsidP="004D4E6F">
      <w:pPr>
        <w:autoSpaceDE w:val="0"/>
        <w:autoSpaceDN w:val="0"/>
        <w:adjustRightInd w:val="0"/>
        <w:spacing w:after="0"/>
        <w:ind w:left="284" w:right="282"/>
        <w:jc w:val="both"/>
        <w:rPr>
          <w:rFonts w:ascii="Times New Roman" w:hAnsi="Times New Roman" w:cs="Times New Roman"/>
          <w:sz w:val="23"/>
          <w:szCs w:val="23"/>
        </w:rPr>
      </w:pPr>
      <w:r w:rsidRPr="005D1606">
        <w:rPr>
          <w:rFonts w:ascii="Times New Roman" w:hAnsi="Times New Roman" w:cs="Times New Roman"/>
          <w:sz w:val="23"/>
          <w:szCs w:val="23"/>
        </w:rPr>
        <w:t xml:space="preserve">“2. </w:t>
      </w:r>
      <w:r w:rsidRPr="005D1606">
        <w:rPr>
          <w:rFonts w:ascii="Times New Roman" w:hAnsi="Times New Roman" w:cs="Times New Roman"/>
          <w:i/>
          <w:sz w:val="23"/>
          <w:szCs w:val="23"/>
        </w:rPr>
        <w:t xml:space="preserve">Con apposito regolamento approvato dal Consiglio Comunale  a maggioranza assoluta dei suoi componenti, viene disciplinata la possibilità per il Consiglio Comunale e le sue articolazioni (Commissioni consiliari permanenti e altre Commissioni consiliari previste dagli articoli da 43 a 48 del Regolamento del Consiglio comunale e Conferenza dei Presidenti dei Gruppi consiliari), fatta eccezione per le adunanze segrete di cui al successivo art.61, di svolgere le proprie sedute tramite sistemi di videoconferenza da remoto o in modalità mista (remoto e in presenza),  </w:t>
      </w:r>
      <w:proofErr w:type="spellStart"/>
      <w:r w:rsidRPr="005D1606">
        <w:rPr>
          <w:rFonts w:ascii="Times New Roman" w:hAnsi="Times New Roman" w:cs="Times New Roman"/>
          <w:i/>
          <w:sz w:val="23"/>
          <w:szCs w:val="23"/>
        </w:rPr>
        <w:t>purchè</w:t>
      </w:r>
      <w:proofErr w:type="spellEnd"/>
      <w:r w:rsidRPr="005D1606">
        <w:rPr>
          <w:rFonts w:ascii="Times New Roman" w:hAnsi="Times New Roman" w:cs="Times New Roman"/>
          <w:i/>
          <w:sz w:val="23"/>
          <w:szCs w:val="23"/>
        </w:rPr>
        <w:t xml:space="preserve">  sia garantito il rispetto dei criteri di trasparenza e di tracciabilità.</w:t>
      </w:r>
      <w:r w:rsidRPr="005D1606">
        <w:rPr>
          <w:rFonts w:ascii="Times New Roman" w:hAnsi="Times New Roman" w:cs="Times New Roman"/>
          <w:sz w:val="23"/>
          <w:szCs w:val="23"/>
        </w:rPr>
        <w:t xml:space="preserve">”;  </w:t>
      </w:r>
    </w:p>
    <w:p w:rsidR="001C2321" w:rsidRPr="005D1606" w:rsidRDefault="001C2321" w:rsidP="001C2321">
      <w:pPr>
        <w:autoSpaceDE w:val="0"/>
        <w:autoSpaceDN w:val="0"/>
        <w:adjustRightInd w:val="0"/>
        <w:spacing w:after="0"/>
        <w:jc w:val="both"/>
        <w:rPr>
          <w:rFonts w:ascii="Times New Roman" w:hAnsi="Times New Roman" w:cs="Times New Roman"/>
          <w:bCs/>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b/>
          <w:sz w:val="23"/>
          <w:szCs w:val="23"/>
        </w:rPr>
        <w:t>2</w:t>
      </w:r>
      <w:r w:rsidRPr="005D1606">
        <w:rPr>
          <w:rFonts w:ascii="Times New Roman" w:hAnsi="Times New Roman" w:cs="Times New Roman"/>
          <w:sz w:val="23"/>
          <w:szCs w:val="23"/>
        </w:rPr>
        <w:t>) di approvare, conseguentemente, il “</w:t>
      </w:r>
      <w:r w:rsidRPr="005D1606">
        <w:rPr>
          <w:rFonts w:ascii="Times New Roman" w:hAnsi="Times New Roman" w:cs="Times New Roman"/>
          <w:i/>
          <w:sz w:val="23"/>
          <w:szCs w:val="23"/>
        </w:rPr>
        <w:t>Regolamento per lo svolgimento delle sedute del Consiglio Comunale e delle sue articolazioni (Commissioni consiliari permanenti e altre Commissioni consiliari previste dagli articoli da 43 a 48 del Regolamento del Consiglio comunale e Conferenza dei Presidenti dei Gruppi consiliari), tramite videoconferenza o in modalità mista</w:t>
      </w:r>
      <w:r w:rsidRPr="005D1606">
        <w:rPr>
          <w:rFonts w:ascii="Times New Roman" w:hAnsi="Times New Roman" w:cs="Times New Roman"/>
          <w:sz w:val="23"/>
          <w:szCs w:val="23"/>
        </w:rPr>
        <w:t>”, nel testo riportato nell’Allegato al presente provvedimento e che costituisce parte integrante e sostanziale dello stesso;</w:t>
      </w: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p>
    <w:p w:rsidR="001C2321" w:rsidRPr="005D1606" w:rsidRDefault="001C2321" w:rsidP="001C2321">
      <w:pPr>
        <w:autoSpaceDE w:val="0"/>
        <w:autoSpaceDN w:val="0"/>
        <w:adjustRightInd w:val="0"/>
        <w:spacing w:after="0"/>
        <w:jc w:val="both"/>
        <w:rPr>
          <w:rFonts w:ascii="Times New Roman" w:hAnsi="Times New Roman" w:cs="Times New Roman"/>
          <w:sz w:val="23"/>
          <w:szCs w:val="23"/>
        </w:rPr>
      </w:pPr>
      <w:r w:rsidRPr="005D1606">
        <w:rPr>
          <w:rFonts w:ascii="Times New Roman" w:hAnsi="Times New Roman" w:cs="Times New Roman"/>
          <w:b/>
          <w:sz w:val="23"/>
          <w:szCs w:val="23"/>
        </w:rPr>
        <w:lastRenderedPageBreak/>
        <w:t>3</w:t>
      </w:r>
      <w:r w:rsidRPr="005D1606">
        <w:rPr>
          <w:rFonts w:ascii="Times New Roman" w:hAnsi="Times New Roman" w:cs="Times New Roman"/>
          <w:sz w:val="23"/>
          <w:szCs w:val="23"/>
        </w:rPr>
        <w:t>) di precisare che il responsabile del procedimento è la dott.ssa Ornella Cavallari, Segretario</w:t>
      </w:r>
      <w:r w:rsidR="002C2866">
        <w:rPr>
          <w:rFonts w:ascii="Times New Roman" w:hAnsi="Times New Roman" w:cs="Times New Roman"/>
          <w:sz w:val="23"/>
          <w:szCs w:val="23"/>
        </w:rPr>
        <w:t xml:space="preserve"> Generale del Comune di Ferrara.</w:t>
      </w:r>
    </w:p>
    <w:p w:rsidR="007915AF" w:rsidRPr="005D1606" w:rsidRDefault="007915AF">
      <w:pPr>
        <w:rPr>
          <w:sz w:val="23"/>
          <w:szCs w:val="23"/>
        </w:rPr>
      </w:pPr>
    </w:p>
    <w:sectPr w:rsidR="007915AF" w:rsidRPr="005D1606" w:rsidSect="007915A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1C2321"/>
    <w:rsid w:val="0006008E"/>
    <w:rsid w:val="001C2321"/>
    <w:rsid w:val="002C2866"/>
    <w:rsid w:val="00465ED7"/>
    <w:rsid w:val="004D4E6F"/>
    <w:rsid w:val="005D1606"/>
    <w:rsid w:val="007915AF"/>
    <w:rsid w:val="009E4EFB"/>
    <w:rsid w:val="00A163F5"/>
    <w:rsid w:val="00D26BC6"/>
    <w:rsid w:val="00EB790B"/>
    <w:rsid w:val="00F2236B"/>
    <w:rsid w:val="00F72E2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C232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4</Pages>
  <Words>1464</Words>
  <Characters>8347</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Farinella Enrico</dc:creator>
  <cp:lastModifiedBy>p.marzola</cp:lastModifiedBy>
  <cp:revision>4</cp:revision>
  <cp:lastPrinted>2022-04-15T07:50:00Z</cp:lastPrinted>
  <dcterms:created xsi:type="dcterms:W3CDTF">2022-04-15T07:05:00Z</dcterms:created>
  <dcterms:modified xsi:type="dcterms:W3CDTF">2022-04-21T06:34:00Z</dcterms:modified>
</cp:coreProperties>
</file>