
<file path=[Content_Types].xml><?xml version="1.0" encoding="utf-8"?>
<Types xmlns="http://schemas.openxmlformats.org/package/2006/content-types">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_rels/header1.xml.rels" ContentType="application/vnd.openxmlformats-package.relationship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media/image1.png" ContentType="image/png"/>
  <Override PartName="/word/media/image2.png" ContentType="image/png"/>
  <Override PartName="/word/theme/theme1.xml" ContentType="application/vnd.openxmlformats-officedocument.theme+xml"/>
  <Override PartName="/word/header1.xml" ContentType="application/vnd.openxmlformats-officedocument.wordprocessingml.header+xml"/>
  <Override PartName="/word/fontTable.xml" ContentType="application/vnd.openxmlformats-officedocument.wordprocessingml.fontTable+xml"/>
  <Override PartName="/word/settings.xml" ContentType="application/vnd.openxmlformats-officedocument.wordprocessingml.settings+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jc w:val="center"/>
        <w:rPr>
          <w:rFonts w:ascii="Arial Black" w:hAnsi="Arial Black" w:cs="Arial"/>
          <w:b/>
          <w:b/>
          <w:sz w:val="96"/>
          <w:szCs w:val="96"/>
        </w:rPr>
      </w:pPr>
      <w:r>
        <w:rPr>
          <w:rFonts w:cs="Arial" w:ascii="Arial Black" w:hAnsi="Arial Black"/>
          <w:b/>
          <w:sz w:val="96"/>
          <w:szCs w:val="96"/>
        </w:rPr>
        <w:t>Città di Piacenza</w:t>
      </w:r>
    </w:p>
    <w:p>
      <w:pPr>
        <w:pStyle w:val="Normal"/>
        <w:jc w:val="center"/>
        <w:rPr>
          <w:rFonts w:ascii="Courier New" w:hAnsi="Courier New"/>
          <w:b/>
          <w:b/>
          <w:sz w:val="48"/>
        </w:rPr>
      </w:pPr>
      <w:r>
        <w:rPr>
          <w:rFonts w:ascii="Courier New" w:hAnsi="Courier New"/>
          <w:b/>
          <w:sz w:val="48"/>
        </w:rPr>
      </w:r>
    </w:p>
    <w:p>
      <w:pPr>
        <w:pStyle w:val="Normal"/>
        <w:jc w:val="center"/>
        <w:rPr>
          <w:rFonts w:ascii="Courier New" w:hAnsi="Courier New"/>
          <w:b/>
          <w:b/>
          <w:sz w:val="48"/>
        </w:rPr>
      </w:pPr>
      <w:r>
        <w:rPr/>
        <w:drawing>
          <wp:inline distT="0" distB="0" distL="0" distR="3175">
            <wp:extent cx="2130425" cy="4140835"/>
            <wp:effectExtent l="0" t="0" r="0" b="0"/>
            <wp:docPr id="1" name="Immagine 1"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magine 1" descr=""/>
                    <pic:cNvPicPr>
                      <a:picLocks noChangeAspect="1" noChangeArrowheads="1"/>
                    </pic:cNvPicPr>
                  </pic:nvPicPr>
                  <pic:blipFill>
                    <a:blip r:embed="rId2"/>
                    <a:stretch>
                      <a:fillRect/>
                    </a:stretch>
                  </pic:blipFill>
                  <pic:spPr bwMode="auto">
                    <a:xfrm>
                      <a:off x="0" y="0"/>
                      <a:ext cx="2130425" cy="4140835"/>
                    </a:xfrm>
                    <a:prstGeom prst="rect">
                      <a:avLst/>
                    </a:prstGeom>
                  </pic:spPr>
                </pic:pic>
              </a:graphicData>
            </a:graphic>
          </wp:inline>
        </w:drawing>
      </w:r>
    </w:p>
    <w:p>
      <w:pPr>
        <w:pStyle w:val="Normal"/>
        <w:rPr>
          <w:rFonts w:ascii="Courier New" w:hAnsi="Courier New"/>
          <w:b/>
          <w:b/>
          <w:sz w:val="48"/>
        </w:rPr>
      </w:pPr>
      <w:r>
        <w:rPr>
          <w:rFonts w:ascii="Courier New" w:hAnsi="Courier New"/>
          <w:b/>
          <w:sz w:val="48"/>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w:r>
    </w:p>
    <w:p>
      <w:pPr>
        <w:pStyle w:val="Normal"/>
        <w:jc w:val="both"/>
        <w:rPr>
          <w:rFonts w:ascii="Courier New" w:hAnsi="Courier New"/>
          <w:sz w:val="22"/>
        </w:rPr>
      </w:pPr>
      <w:r>
        <w:rPr>
          <w:rFonts w:ascii="Courier New" w:hAnsi="Courier New"/>
          <w:sz w:val="22"/>
        </w:rPr>
        <mc:AlternateContent>
          <mc:Choice Requires="wps">
            <w:drawing>
              <wp:anchor behindDoc="1" distT="0" distB="0" distL="114300" distR="113665" simplePos="0" locked="0" layoutInCell="1" allowOverlap="1" relativeHeight="96">
                <wp:simplePos x="0" y="0"/>
                <wp:positionH relativeFrom="column">
                  <wp:posOffset>1290955</wp:posOffset>
                </wp:positionH>
                <wp:positionV relativeFrom="paragraph">
                  <wp:posOffset>146685</wp:posOffset>
                </wp:positionV>
                <wp:extent cx="3712210" cy="1156970"/>
                <wp:effectExtent l="0" t="0" r="79375" b="62865"/>
                <wp:wrapNone/>
                <wp:docPr id="2" name="Rectangle 2"/>
                <a:graphic xmlns:a="http://schemas.openxmlformats.org/drawingml/2006/main">
                  <a:graphicData uri="http://schemas.microsoft.com/office/word/2010/wordprocessingShape">
                    <wps:wsp>
                      <wps:cNvSpPr/>
                      <wps:spPr>
                        <a:xfrm>
                          <a:off x="0" y="0"/>
                          <a:ext cx="3711600" cy="1156320"/>
                        </a:xfrm>
                        <a:prstGeom prst="rect">
                          <a:avLst/>
                        </a:prstGeom>
                        <a:solidFill>
                          <a:srgbClr val="f2f2f2"/>
                        </a:solidFill>
                        <a:ln w="9360">
                          <a:solidFill>
                            <a:srgbClr val="ffffff"/>
                          </a:solidFill>
                          <a:miter/>
                        </a:ln>
                        <a:effectLst>
                          <a:outerShdw algn="ctr" dir="2021404" dist="57238" rotWithShape="0">
                            <a:srgbClr val="000000"/>
                          </a:outerShdw>
                        </a:effectLst>
                      </wps:spPr>
                      <wps:style>
                        <a:lnRef idx="0"/>
                        <a:fillRef idx="0"/>
                        <a:effectRef idx="0"/>
                        <a:fontRef idx="minor"/>
                      </wps:style>
                      <wps:bodyPr/>
                    </wps:wsp>
                  </a:graphicData>
                </a:graphic>
              </wp:anchor>
            </w:drawing>
          </mc:Choice>
          <mc:Fallback>
            <w:pict>
              <v:rect id="shape_0" ID="Rectangle 2" fillcolor="#f2f2f2" stroked="t" style="position:absolute;margin-left:101.65pt;margin-top:11.55pt;width:292.2pt;height:91pt">
                <w10:wrap type="none"/>
                <v:fill o:detectmouseclick="t" type="solid" color2="#0d0d0d"/>
                <v:stroke color="white" weight="9360" joinstyle="miter" endcap="flat"/>
                <v:shadow on="t" obscured="f" color="black"/>
              </v:rect>
            </w:pict>
          </mc:Fallback>
        </mc:AlternateContent>
      </w:r>
    </w:p>
    <w:p>
      <w:pPr>
        <w:pStyle w:val="Normal"/>
        <w:jc w:val="center"/>
        <w:rPr>
          <w:rFonts w:ascii="Arial" w:hAnsi="Arial"/>
          <w:b/>
          <w:b/>
          <w:sz w:val="44"/>
        </w:rPr>
      </w:pPr>
      <w:r>
        <w:rPr>
          <w:rFonts w:ascii="Arial" w:hAnsi="Arial"/>
          <w:b/>
          <w:sz w:val="44"/>
        </w:rPr>
        <w:t>Trascrizione Seduta</w:t>
      </w:r>
    </w:p>
    <w:p>
      <w:pPr>
        <w:pStyle w:val="Normal"/>
        <w:tabs>
          <w:tab w:val="left" w:pos="6521" w:leader="none"/>
        </w:tabs>
        <w:spacing w:lineRule="exact" w:line="540"/>
        <w:jc w:val="center"/>
        <w:rPr>
          <w:rFonts w:ascii="Arial" w:hAnsi="Arial"/>
          <w:b/>
          <w:b/>
          <w:sz w:val="44"/>
        </w:rPr>
      </w:pPr>
      <w:r>
        <w:rPr>
          <w:rFonts w:ascii="Arial" w:hAnsi="Arial"/>
          <w:b/>
          <w:sz w:val="44"/>
        </w:rPr>
        <w:t>Consiglio Comunale</w:t>
      </w:r>
    </w:p>
    <w:p>
      <w:pPr>
        <w:pStyle w:val="Normal"/>
        <w:tabs>
          <w:tab w:val="left" w:pos="6521" w:leader="none"/>
        </w:tabs>
        <w:spacing w:lineRule="exact" w:line="540"/>
        <w:jc w:val="center"/>
        <w:rPr>
          <w:rFonts w:ascii="Arial" w:hAnsi="Arial"/>
          <w:b/>
          <w:b/>
          <w:spacing w:val="20"/>
          <w:sz w:val="44"/>
        </w:rPr>
      </w:pPr>
      <w:r>
        <w:rPr>
          <w:rFonts w:ascii="Arial" w:hAnsi="Arial"/>
          <w:b/>
          <w:spacing w:val="20"/>
          <w:sz w:val="44"/>
        </w:rPr>
        <w:t>del 23 Gennaio 2023</w:t>
      </w:r>
    </w:p>
    <w:p>
      <w:pPr>
        <w:pStyle w:val="Normal"/>
        <w:jc w:val="both"/>
        <w:rPr>
          <w:rFonts w:ascii="Courier New" w:hAnsi="Courier New"/>
          <w:sz w:val="22"/>
        </w:rPr>
      </w:pPr>
      <w:r>
        <w:rPr>
          <w:rFonts w:ascii="Courier New" w:hAnsi="Courier New"/>
          <w:sz w:val="22"/>
        </w:rPr>
      </w:r>
      <w:bookmarkStart w:id="0" w:name="_GoBack"/>
      <w:bookmarkStart w:id="1" w:name="_GoBack"/>
      <w:bookmarkEnd w:id="1"/>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rPr>
          <w:b/>
          <w:b/>
          <w:spacing w:val="20"/>
          <w:sz w:val="22"/>
        </w:rPr>
      </w:pPr>
      <w:r>
        <w:rPr>
          <w:b/>
          <w:spacing w:val="20"/>
          <w:sz w:val="22"/>
        </w:rPr>
      </w:r>
    </w:p>
    <w:p>
      <w:pPr>
        <w:pStyle w:val="Normal"/>
        <w:ind w:right="-483" w:hanging="284"/>
        <w:jc w:val="center"/>
        <w:rPr>
          <w:rFonts w:ascii="Calibri" w:hAnsi="Calibri"/>
          <w:b/>
          <w:b/>
          <w:spacing w:val="20"/>
          <w:sz w:val="18"/>
          <w:szCs w:val="18"/>
        </w:rPr>
      </w:pPr>
      <w:r>
        <w:rPr>
          <w:rFonts w:ascii="Calibri" w:hAnsi="Calibri"/>
          <w:b/>
          <w:spacing w:val="20"/>
          <w:sz w:val="18"/>
          <w:szCs w:val="18"/>
        </w:rPr>
        <w:t>[Il verbale si compone di NR. 47 pagine compresa la copertina e dichiarazione finale e sono numerate da 1 a 47]</w:t>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sz w:val="18"/>
          <w:szCs w:val="18"/>
        </w:rPr>
      </w:pPr>
      <w:r>
        <w:rPr>
          <w:rFonts w:ascii="Calibri" w:hAnsi="Calibri"/>
          <w:b/>
          <w:sz w:val="18"/>
          <w:szCs w:val="18"/>
        </w:rPr>
      </w:r>
    </w:p>
    <w:p>
      <w:pPr>
        <w:pStyle w:val="Normal"/>
        <w:ind w:right="85" w:hanging="0"/>
        <w:jc w:val="center"/>
        <w:rPr>
          <w:rFonts w:ascii="Calibri" w:hAnsi="Calibri"/>
          <w:b/>
          <w:b/>
          <w:i/>
          <w:i/>
          <w:sz w:val="18"/>
          <w:szCs w:val="18"/>
        </w:rPr>
      </w:pPr>
      <w:r>
        <mc:AlternateContent>
          <mc:Choice Requires="wps">
            <w:drawing>
              <wp:anchor behindDoc="0" distT="0" distB="0" distL="114300" distR="114300" simplePos="0" locked="0" layoutInCell="1" allowOverlap="1" relativeHeight="48">
                <wp:simplePos x="0" y="0"/>
                <wp:positionH relativeFrom="column">
                  <wp:posOffset>199390</wp:posOffset>
                </wp:positionH>
                <wp:positionV relativeFrom="paragraph">
                  <wp:posOffset>284480</wp:posOffset>
                </wp:positionV>
                <wp:extent cx="6249035" cy="1270"/>
                <wp:effectExtent l="0" t="0" r="19050" b="19050"/>
                <wp:wrapNone/>
                <wp:docPr id="3" name="Line 5"/>
                <a:graphic xmlns:a="http://schemas.openxmlformats.org/drawingml/2006/main">
                  <a:graphicData uri="http://schemas.microsoft.com/office/word/2010/wordprocessingShape">
                    <wps:wsp>
                      <wps:cNvSpPr/>
                      <wps:spPr>
                        <a:xfrm>
                          <a:off x="0" y="0"/>
                          <a:ext cx="62485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15.7pt,22.4pt" to="507.65pt,22.4pt" ID="Line 5" stroked="t" style="position:absolute">
                <v:stroke color="black" weight="9360" joinstyle="round" endcap="flat"/>
                <v:fill o:detectmouseclick="t" on="false"/>
              </v:line>
            </w:pict>
          </mc:Fallback>
        </mc:AlternateConten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Normal"/>
        <w:ind w:right="85" w:hanging="0"/>
        <w:jc w:val="both"/>
        <w:rPr>
          <w:rFonts w:ascii="Calibri" w:hAnsi="Calibri"/>
          <w:b/>
          <w:b/>
          <w:spacing w:val="20"/>
          <w:sz w:val="24"/>
          <w:szCs w:val="24"/>
        </w:rPr>
      </w:pPr>
      <w:r>
        <w:rPr>
          <w:rFonts w:ascii="Calibri" w:hAnsi="Calibri"/>
          <w:b/>
          <w:spacing w:val="20"/>
          <w:sz w:val="24"/>
          <w:szCs w:val="24"/>
        </w:rPr>
        <w:t>Presiede la seduta il Presidente del Consiglio: Gazzolo Paola.</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Il Presidente:</w:t>
      </w:r>
    </w:p>
    <w:p>
      <w:pPr>
        <w:pStyle w:val="Normal"/>
        <w:widowControl w:val="false"/>
        <w:jc w:val="both"/>
        <w:rPr>
          <w:rFonts w:ascii="Calibri" w:hAnsi="Calibri"/>
          <w:sz w:val="22"/>
          <w:szCs w:val="22"/>
        </w:rPr>
      </w:pPr>
      <w:r>
        <w:rPr>
          <w:rFonts w:ascii="Calibri" w:hAnsi="Calibri"/>
          <w:sz w:val="22"/>
          <w:szCs w:val="22"/>
        </w:rPr>
        <w:t>Consiglieri e Consigliere buongiorno. Chiedo al Segretario Generale di iniziare l'appello.</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 xml:space="preserve">Il Segretario Generale procede all’appello nominale per la verifica dei presenti.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Il Segretario Generale:</w:t>
      </w:r>
    </w:p>
    <w:p>
      <w:pPr>
        <w:pStyle w:val="Normal"/>
        <w:widowControl w:val="false"/>
        <w:jc w:val="both"/>
        <w:rPr>
          <w:rFonts w:ascii="Calibri" w:hAnsi="Calibri"/>
          <w:sz w:val="22"/>
          <w:szCs w:val="22"/>
        </w:rPr>
      </w:pPr>
      <w:r>
        <w:rPr>
          <w:rFonts w:ascii="Calibri" w:hAnsi="Calibri"/>
          <w:sz w:val="22"/>
          <w:szCs w:val="22"/>
        </w:rPr>
        <w:t>29 presenti, la seduta è legale.</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Segretario Generale. Confermo all'aula che sono pervenute alla presidenza le assenze giustificate del consigliere Giuseppe Gregori, della consigliere Paola De Micheli e che il consigliere Sergio Ferri ha comunicato l'arrivo in ritardo. Giustifica anche l'assenza per cortesia nei confronti di questo Consesso anche l'assessore Brianzi, che è impegnato in Regione. Oggi è un Consiglio Comunale interamente dedicato alle comunicazioni dei consigliere e delle consigliere e alla discussione di risoluzioni, mozioni, interrogazioni e interpellanze Quindi iniziamo i lavori con il primo punto all'ordine del giorno, che è </w:t>
      </w:r>
      <w:r>
        <w:rPr>
          <w:rFonts w:ascii="Calibri" w:hAnsi="Calibri"/>
          <w:b/>
          <w:sz w:val="22"/>
          <w:szCs w:val="22"/>
          <w:u w:val="single"/>
        </w:rPr>
        <w:t>“Comunicazione ai sensi dell’articolo 32 lettera C) e D) e articolo 47 del regolamento per il funzionamento del Consiglio Comunale e delle Commissioni consiliari”</w:t>
      </w:r>
      <w:r>
        <w:rPr>
          <w:rFonts w:ascii="Calibri" w:hAnsi="Calibri"/>
          <w:sz w:val="22"/>
          <w:szCs w:val="22"/>
        </w:rPr>
        <w:t xml:space="preserve">. Invito tutti i consiglieri e le consigliere, anche se non ce n'è bisogno, ma a tenere i 5 minuti ovviamente consentiti per gli interventi durante le comunicazioni. Prego, apro le comunicazioni. La prima iscritta per le comunicazioni è la consigliera Claudia Gnocchi, ha facoltà di parola.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 xml:space="preserve">Consigliere Gnocchi: </w:t>
      </w:r>
    </w:p>
    <w:p>
      <w:pPr>
        <w:pStyle w:val="Normal"/>
        <w:widowControl w:val="false"/>
        <w:jc w:val="both"/>
        <w:rPr>
          <w:rFonts w:ascii="Calibri" w:hAnsi="Calibri"/>
          <w:sz w:val="22"/>
          <w:szCs w:val="22"/>
        </w:rPr>
      </w:pPr>
      <w:r>
        <w:rPr>
          <w:rFonts w:ascii="Calibri" w:hAnsi="Calibri"/>
          <w:sz w:val="22"/>
          <w:szCs w:val="22"/>
        </w:rPr>
        <w:t>Grazie Presidente. Nei giorni scorsi il Comitato “</w:t>
      </w:r>
      <w:r>
        <w:rPr>
          <w:rFonts w:ascii="Calibri" w:hAnsi="Calibri"/>
          <w:i/>
          <w:sz w:val="22"/>
          <w:szCs w:val="22"/>
        </w:rPr>
        <w:t>Salviamo l'ospedale</w:t>
      </w:r>
      <w:r>
        <w:rPr>
          <w:rFonts w:ascii="Calibri" w:hAnsi="Calibri"/>
          <w:sz w:val="22"/>
          <w:szCs w:val="22"/>
        </w:rPr>
        <w:t xml:space="preserve">”, attraverso il suo referente Augusto Rivella, ha inviato una mail a tutti i consiglieri e le consigliere del Comune di Piacenza per evidenziare la richiesta di organizzare un pubblico dibattito avente per oggetto “la costruzione del nuovo ospedale”, segnalando che purtroppo questa richiesta non risulta ancora essere a calendario. Nel rispetto delle funzioni a noi assegnate, il nostro gruppo consigliare, come anche gli altri gruppi della maggioranza, ha positivamente risposto a questa mail. Ovviamente dopo un'interlocuzione diretta con la sindaca, nella mia veste di capogruppo sono ora a chiedere in questa sede istituzionale di rendere pubblico quando si ritiene di poter organizzare l'incontro richiesto. E sono certa che la nostra sindaca saprà fornirci indicazioni. Voglio però precisare ai colleghi e alle colleghe della minoranza, agli organi di stampa che hanno pubblicato affermazioni non chiare rispetto alla posizione del nostro gruppo consigliare, che in merito a questo argomento il nostro gruppo in campagna elettorale ha preso una posizione ben chiara rispetto all'ospedale e che il nostro doveroso intervento nei confronti di questo Comitato non fa suonare nessun campanello d'allarme. Noi abbiamo votato le linee di mandato della nostra Giunta e le continuiamo a condividere. A tutt'oggi per noi non vi sono elementi per dovere cambiare idea, la nostra idea di dove costruire il nuovo ospedale è sempre la medesima. Diverso è dare voce a chi diversamente pensa e legittimamente chiede ascolto, si chiama partecipazione, e anche a questo noi fermamente crediamo. Il nostro doveroso intervento in questa sede appartiene ad un altro capitolo degli impegni elettorali presi con i cittadini, la partecipazione quindi. Essa è una voce fondamentale della costruzione di un'amministrazione di Centrosinistra e, come tale, per noi va valorizzata su qualsiasi tema rilevante per la città.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 xml:space="preserve">Il Presidente: </w:t>
      </w:r>
    </w:p>
    <w:p>
      <w:pPr>
        <w:pStyle w:val="Normal"/>
        <w:widowControl w:val="false"/>
        <w:jc w:val="both"/>
        <w:rPr>
          <w:rFonts w:ascii="Calibri" w:hAnsi="Calibri"/>
          <w:sz w:val="22"/>
          <w:szCs w:val="22"/>
        </w:rPr>
      </w:pPr>
      <w:r>
        <w:rPr>
          <w:rFonts w:ascii="Calibri" w:hAnsi="Calibri"/>
          <w:sz w:val="22"/>
          <w:szCs w:val="22"/>
        </w:rPr>
        <w:t xml:space="preserve">Grazie consigliera Gnocchi. Ora la parola alla consigliera Soresi.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 xml:space="preserve">Consigliere Soresi: </w:t>
      </w:r>
    </w:p>
    <w:p>
      <w:pPr>
        <w:pStyle w:val="Normal"/>
        <w:widowControl w:val="false"/>
        <w:jc w:val="both"/>
        <w:rPr>
          <w:rFonts w:ascii="Calibri" w:hAnsi="Calibri"/>
          <w:sz w:val="22"/>
          <w:szCs w:val="22"/>
        </w:rPr>
      </w:pPr>
      <w:r>
        <w:rPr>
          <w:rFonts w:ascii="Calibri" w:hAnsi="Calibri"/>
          <w:sz w:val="22"/>
          <w:szCs w:val="22"/>
        </w:rPr>
        <w:t xml:space="preserve">Grazie Presidente. Io vorrei affrontare due tematiche abbastanza veloci. La prima riguarda la sicurezza. Io vi do una lettura breve dei fatti che sono avvenuti solo la scorsa settimana a Piacenza e non vado oltre. “Va in escandescenza al Pronto Soccorso. Intervengono i Carabinieri. 22 gennaio”; “Ubriaco a piedi in mezzo alla strada, inveisce contro i Carabinieri. 21 gennaio”; “Ubriaco urina sul bus e mostra le parti intime. Poi cade a terra in stazione. 19 gennaio”; “Si scaglia contro gli Agenti durante un controllo. Arrestato plurigiudicato. 18 gennaio”; “Una mano sulla bocca e poi la tentata a violenza. E’ caccia all'aggressore. 18 gennaio”. Questo solo in una settimana. Neanche da dire, gli autori sono quasi sempre stranieri, il più delle volte non regolari. L'episodio che ho citato per ultimo, quello della ragazzina alla quale va, ovviamente, la mia più completa solidarietà, mi ha colpita parecchio, tanto che, purtroppo, anche io ho vissuto un episodio analogo e so quanto può turbare anche negli anni successivi un episodio di questo tipo. Il problema della sicurezza c'è, ne dobbiamo prendere atto. C'è anche un incremento di questo problema di sicurezza e anche un incremento di percezione di insicurezza da parte dei cittadini, perché io, ma non penso solo io, quotidianamente ricevo chiamate, messaggi da parte di mamme, ragazze, nonne, che si dicono preoccupate ad uscire di casa non solo la sera, la notte, ma proprio anche di giorno. Quindi, insomma, questa problematica c'è. Ora, è colpa del sindaco se c'è questo incremento di insicurezza? Ovviamente no. Però io credo che su questo tema un sindaco debba farsi vedere e sentire presente. Penso sarebbe opportuno e se già non l'ha fatto, cioè se l'ha fatto bene e ritengo opportuno ne renda edotta la cittadinanza, ma penso che sia opportuno che si faccia sentire con il Prefetto e con la Questura per chiedere un implemento dei controlli. Stessa cosa nei confronti della Polizia Locale. Se non ricordo male, tra l'altro, il fatto della ragazza è avvenuto proprio prima di mezzanotte, insomma, quindi la Polizia Locale era ancora in servizio. Pertanto auspico un intervento di questo tipo da parte del sindaco. Poi volevo spendere due parole anche sul convegno che si è tenuto questo sabato all'Auditorium della Fondazione intitolato “La violenza non ha genere”, il fenomeno delle false accuse. Io ci tengo a parlarne perché ho letto su Libertà che è arrivata una lettera indirizzata al sindaco e firmata da circa 50 persone, che hanno mostrato la contrarietà a questo evento, non ho capito poi se entrando nel merito o meno dell'evento. Io non so se il sindaco avrà intenzione di rispondere o meno a questa lettera, ma quando io ho appreso di questa iniziativa, a mio avviso, totalmente strumentale, avanzata dalle solite femministe politicizzate, sono rimasta sinceramente senza parole, perché a buttare in politica un argomento così delicato, così attuale, lo trovo francamente fuori luogo e trovo che solo i professionisti dovrebbero, sinceramente, parlarne. Io difendo e ho difeso donne vittime di violenza, di maltrattamenti, di stalking, e mi è capitato un caso di falsa accusa. Io difendevo la donna, falsa accusatrice. Ovviamente quando l'ho saputo cosa ho fatto? Ho rinunciato al mandato, sì, ma nel frattempo l'uomo, falsamente accusato, è fatto in carcere quattro mesi e ha perso l'affidamento dei figli. Quindi è un fenomeno che, ahimè, esiste, esiste anche troppo, è attuale, e ritengo giusto parlarne. Tra l'altro questa polemica, a mio avviso, come dicevo gratuita e che denota la totale non conoscenza della materia da parte di chi poi l’ha mossa, ha messo in moto una sorta di gogna mediatica nei confronti dell'organizzatrice dell'evento, la dottoressa Meloni, che è una mia amica ma è anche una valida professionista. Quindi certamente non meritava, secondo me, una gogna di questo tipo, anche perché il convegno è stato particolarmente interessante e connotato da competenza e professionalità. Penso sia stato apprezzato anche da chi vi ha partecipato. Quindi totale solidarietà all'amica Maria Cristina Meloni, vittima di violenza verbale perpetrata proprio da coloro che si professano convinte femministe.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 xml:space="preserve">Il Presidente: </w:t>
      </w:r>
    </w:p>
    <w:p>
      <w:pPr>
        <w:pStyle w:val="Normal"/>
        <w:widowControl w:val="false"/>
        <w:jc w:val="both"/>
        <w:rPr>
          <w:rFonts w:ascii="Calibri" w:hAnsi="Calibri"/>
          <w:sz w:val="22"/>
          <w:szCs w:val="22"/>
        </w:rPr>
      </w:pPr>
      <w:r>
        <w:rPr>
          <w:rFonts w:ascii="Calibri" w:hAnsi="Calibri"/>
          <w:sz w:val="22"/>
          <w:szCs w:val="22"/>
        </w:rPr>
        <w:t xml:space="preserve">Grazie consigliera Soresi. Ora la parola al Consigliere Zandonella. Prego, ne ha facoltà.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sz w:val="22"/>
          <w:szCs w:val="22"/>
        </w:rPr>
        <w:t xml:space="preserve"> </w:t>
      </w:r>
      <w:r>
        <w:rPr>
          <w:rFonts w:ascii="Calibri" w:hAnsi="Calibri"/>
          <w:b/>
          <w:sz w:val="22"/>
          <w:szCs w:val="22"/>
        </w:rPr>
        <w:t xml:space="preserve">Consigliere Zandonella: </w:t>
      </w:r>
    </w:p>
    <w:p>
      <w:pPr>
        <w:pStyle w:val="Normal"/>
        <w:widowControl w:val="false"/>
        <w:jc w:val="both"/>
        <w:rPr>
          <w:rFonts w:ascii="Calibri" w:hAnsi="Calibri"/>
          <w:sz w:val="22"/>
          <w:szCs w:val="22"/>
        </w:rPr>
      </w:pPr>
      <w:r>
        <w:rPr>
          <w:rFonts w:ascii="Calibri" w:hAnsi="Calibri"/>
          <w:sz w:val="22"/>
          <w:szCs w:val="22"/>
        </w:rPr>
        <w:t xml:space="preserve">Grazie Presidente. Nel mio intervento volevo partire, visto che oggi abbiamo appreso del pensionamento del professor Cavanna, volevo partire con i ringraziamenti per tutto quello che ha fatto per i cittadini piacentini. Direi che il professor Cavanna è un autentico orgoglio per la nostra città e la nostra provincia, non solo in Italia ma anche nel mondo. L'ha dimostrato anche recentemente quando con la pandemia ha - tra virgolette - inventato le USCA, ha portato un qualcosa di nuovo in un momento molto difficile che poi si è dimostrato veramente molto utile. E l'ha fatto anche - tra virgolette - in un momento iniziale magari in un modo un po' controcorrente, dimostrando anche di essere autonomo e indipendente e, quindi, ci tenevo a ringraziarlo. Sono sicuro che però continuerà a dare il suo contributo alla sanità anche nei prossimi anni, perché persone come lui difficilmente riescono a stare, immagino, con le mani in mano e tranquilli a casa. Quindi volevo iniziare appunto con questo piccolo ringraziamento. Volevo poi anch'io dire due cose sul fronte sicurezza perché nelle ultime settimane abbiamo letto di questi incresciosi episodi soprattutto che sono successi verso giovani ragazze. Mi sarei aspettato una qualche presa di posizione o qualche progettualità futura da parte del sindaco e dell'amministrazione. In uno degli articoli che abbiamo letto c’era scritto come i Carabinieri stanno passando al setaccio tutte le telecamere presenti in zona, e questo fa capire come per le indagini sia fondamentale investire in videosorveglianza. Quindi spero che nel prossimo bilancio, che tra non molto andremo a discutere, ci siano dei fondi dedicati a questo, perché è ovvio che la coperta è corta ma se anno dopo anno si incrementa la videosorveglianza, voglio dire, chi non ha nulla da nascondere non potrà che essere mai contento e sono strumenti, come si dimostra ogni volta, molto utili alle Forze dell'Ordine. Ritorno velocemente anche su quanto prima affermato dalla consigliera Gnocchi per quanto riguarda i cittadini, i 460 firmatari di quella petizione, che poi è stata depositata in Comune nei mesi scorsi. Adesso in ritardo si arriverà forse il mese di febbraio alla discussione, perché settimana scorsa proprio nelle comunicazioni di lunedì scorso avevo portato alla ribalta la questione che poi - appunto - è successo quello che sappiamo e, quindi, c'è stata una presa in posizione ufficiale anche da parte della maggioranza. E oltre a questi cittadini ricordo che ce ne sono circa 600 che aspettano risposte, quelli nelle zone delle vicinanze dell'Area 5, perché da molto molti mesi stanno chiedendo un incontro, stanno chiedendo chiarimenti, ma al momento le risposte stanno a zero e, quindi, sono passati ormai tantissimi mesi e quindi spero anche per loro ci sia la possibilità di una risposta concreta prossimamente. Infine volevo fare una sottolineatura nella giornata del 17 gennaio, che è giornata nazionale dei dialetti e delle lingue locali, non mi risulta che l'amministrazione abbia organizzato nulla al riguardo e questo mi spiace, se mi sono perso qualcosa chiedo venia ma mi sembra proprio di no. Nello scorso mandato abbiamo fatto tanti eventi, attività e iniziative legate alla promozione della nostra lingua madre, che deve essere qualcosa di cui siamo orgogliosi e bisogna cercare di trasmettere alle nuove generazioni. Quindi spero che prossimamente, sia nelle giornate dedicate a questa tematica ma sia anche in altri momenti, ci sia possibilità per l'amministrazione comunale di valorizzare le nostre identità. Grazie Presidente.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 xml:space="preserve">Il Presidente: </w:t>
      </w:r>
    </w:p>
    <w:p>
      <w:pPr>
        <w:pStyle w:val="Normal"/>
        <w:widowControl w:val="false"/>
        <w:jc w:val="both"/>
        <w:rPr>
          <w:rFonts w:ascii="Calibri" w:hAnsi="Calibri"/>
          <w:sz w:val="22"/>
          <w:szCs w:val="22"/>
        </w:rPr>
      </w:pPr>
      <w:r>
        <w:rPr>
          <w:rFonts w:ascii="Calibri" w:hAnsi="Calibri"/>
          <w:sz w:val="22"/>
          <w:szCs w:val="22"/>
        </w:rPr>
        <w:t xml:space="preserve">Grazie. Vedo che tutti i consiglieri e le consigliere tengono i tempi perfettamente. Ora do la parola al consigliere Rabuffi.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 xml:space="preserve">Consigliere Rabuffi: </w:t>
      </w:r>
    </w:p>
    <w:p>
      <w:pPr>
        <w:pStyle w:val="Normal"/>
        <w:widowControl w:val="false"/>
        <w:jc w:val="both"/>
        <w:rPr>
          <w:rFonts w:ascii="Calibri" w:hAnsi="Calibri"/>
          <w:sz w:val="22"/>
          <w:szCs w:val="22"/>
        </w:rPr>
      </w:pPr>
      <w:r>
        <w:rPr>
          <w:rFonts w:ascii="Calibri" w:hAnsi="Calibri"/>
          <w:sz w:val="22"/>
          <w:szCs w:val="22"/>
        </w:rPr>
        <w:t xml:space="preserve">Grazie Presidente. Tre brevi comunicazioni, sperando di stare nei termini. La prima riguarda gli orti comunali, per i quali noi come Alternativa per Piacenza avevamo presentato in agosto una mozione, che speriamo prima o poi naturalmente di discutere. In quella mozione evidenziavamo che con delibera del Consiglio Comunale numero 42 del 6 dicembre del 2021, quindi oltre un anno e un mese fa, è stato approvato il regolamento per l'assegnazione e la gestione degli orti pubblici urbani. L'articolo 13 di quel regolamento, norma transitoria, prevede che gli assegnatori di questi orti, quelli esistenti, al momento dell'entrata in vigore del regolamento non decadano per effetto della regola che è lì prevista dei 5 anni sulle nuove assegnazioni. Rimanendo assegnatari - dice il regolamento - per un periodo di un anno a partire dall'entrata in vigore del regolamento. Lo stesso articolo 13 ha sospeso l'assegnazione dei lotti fino alla formazione di nuove graduatorie. Allora l'anno è passato, e noi avevamo presentato la mozione in agosto, quindi prima che passasse l'anno. Adesso l'anno è passato e alcuni cittadini interessati ad avere l'orto urbano chiedono se sono state attivate le procedure, perché ci siano i bandi e perché sia possibile con quell'avviso pubblico candidarsi. E quelli che già l'orto ce l'avevano sono preoccupati del fatto che non sanno se vale la pena ancora continuare a coltivarlo, perché l'anno è trascorso e loro di fatto sono decaduti. È legittimo per loro continuare a coltivare l'orto pubblico atteso che è passato l'anno di validità previsto da regolamento come periodo transitorio? Chiediamo se è possibile qualche risposta. La seconda comunicazione si lega ad una interrogazione che ho letto sul giornale, meritoria, presentata dal collega Trespidi, sui rondoni di Palazzo Farnese. Tema che è stato correttamente affrontato. Desidero solo segnalare, poi ci sarà l'interrogazione, quindi la risposta all'interrogazione, ma desidero segnalare a quest'aula che quella ospitata da Palazzo Farnese è la più importante colonia di Apus Apus, così è il rondone chiamato, del territorio provinciale. E’ la più importante. Con la presenza aggiungo - di una specie, il rondone pallido, così si chiama Apus pallidus, che è una specie abbastanza rara da trovarsi. Tant'è che la lista rossa IUCN, che è l'Unione Internazionale per la Conservazione della Natura, classifica l'Apus pallidus, quindi il rondone pallido, come una specie a rischio, ancorché un rischio minimo, ma a rischio. Ricordo che il rondone sverna in gran parte dall'Africa subsahariana e lo troviamo da noi da metà marzo fino alla fine di luglio, o poco dopo per quanto riguarda il rondone pallido, perché è un po' più tardivo. Allora cosa succede? Che quando i lavori, ad esempio quelli che si fanno a Palazzo Farnese, se fatti nel periodo settembre-febbraio, o massimo metà marzo, non arrecano nessun tipo di danno, perché questa specie è ancora lontana da noi, ma siccome arriva a metà marzo, normalmente, se noi andiamo a fare i lavori oltre quella data e fino quindi a luglio-agosto, arrechiamo un grossissimo danno ad una specie che non è così comune come noi pensiamo, anche se vedendola tutti gli anni, vedendone tanti esemplari, pensiamo che sia una cosa normale. No, per fortuna noi siamo, ripeto, fortunati, mi permetto questo gioco di parole, ad avere qui da noi una colonia come quella. Quindi cerchiamo di curarla, spero che i lavori si possano fare prima che arrivino i rondoni, quindi prima di metà marzo, per intenderci. La terza comunicazione, velocissima, riguarda un tema che ha tenuto banco in questi giorni, il rilascio dei pass ZTL, che è stata una brutta pagina di un servizio fondamentale per i cittadini, che ha rischiato e rischia ancora di mettere in difficoltà tanti cittadini. Bene quindi ha fatto l'amministrazione a differire i termini per cercare di evitare i problemi che ci sono in parte stati, e bene, molto bene, ha fatto il sindaco a scusarsi per il disservizio, quindi è un problema quello del servizio che non è stato reso adeguatamente. Ma bene ha fatto il sindaco come rappresentante delle istituzioni. Facciamo in modo, quindi io qui mi appello sempre al nostro sindaco, che il cambio di gestione, che sarà ormai prossimo, non arrechi maggior danno in aggiunta a quello che già c'è stato.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Il Presidente:</w:t>
      </w:r>
    </w:p>
    <w:p>
      <w:pPr>
        <w:pStyle w:val="Normal"/>
        <w:widowControl w:val="false"/>
        <w:jc w:val="both"/>
        <w:rPr>
          <w:rFonts w:ascii="Calibri" w:hAnsi="Calibri"/>
          <w:sz w:val="22"/>
          <w:szCs w:val="22"/>
        </w:rPr>
      </w:pPr>
      <w:r>
        <w:rPr>
          <w:rFonts w:ascii="Calibri" w:hAnsi="Calibri"/>
          <w:sz w:val="22"/>
          <w:szCs w:val="22"/>
        </w:rPr>
        <w:t xml:space="preserve">Grazie Consigliera Rabuffi. Ora la parola alla consigliera Sibilla Brusamonti. Prego.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 xml:space="preserve">Consigliere Brusamonti: </w:t>
      </w:r>
    </w:p>
    <w:p>
      <w:pPr>
        <w:pStyle w:val="Normal"/>
        <w:widowControl w:val="false"/>
        <w:jc w:val="both"/>
        <w:rPr>
          <w:rFonts w:ascii="Calibri" w:hAnsi="Calibri"/>
          <w:sz w:val="22"/>
          <w:szCs w:val="22"/>
        </w:rPr>
      </w:pPr>
      <w:r>
        <w:rPr>
          <w:rFonts w:ascii="Calibri" w:hAnsi="Calibri"/>
          <w:sz w:val="22"/>
          <w:szCs w:val="22"/>
        </w:rPr>
        <w:t xml:space="preserve">Buongiorno Presidente. In questo mio breve intervento vorrei condividere con i colleghi consiglieri qualche considerazione rispetto alla riapertura del Palazzo Gotico, che attualmente ospita la Mostra “Egitto Svelato”. Innanzitutto siamo molto soddisfatti del successo della Mostra, che ha avuto un gran riscontro fra i cittadini di Piacenza e provincia, ma va assolutamente sottolineato che ha coinvolto anche tanti visitatori provenienti da altre zone e province, come Milano, Cremona, Voghera, Parma, Valtellina e Lange, portando sul nostro territorio turisti. Personalmente ritengo sia un dato molto importante, in quanto un aspetto fondamentale per la nostra amministrazione è riuscire a fare rete fra tessuto imprenditoriale, produttivo e culturale, in modo da poter rendere Piacenza sempre più concorrenziale ed appetibile. Inoltre sono stati promossi dei concorsi a premi, destinati alle scuole di ogni ordine e grado, coinvolgendo quindi in maniera attiva insegnanti ed alunni. Sono stata molto colpita dal concorso destinato alle classi della primaria, Sarcofago di Reuso. Partendo dalla scoperta degli studiosi, secondo cui gli artigiani e gli artisti egizi che costruivano e decoravano i sarcofagi della XXI dinastia, questi non si servivano solo di materiali nuovi di prima scelta, ma grazie alle loro capacità tecniche ed artistiche trasformavano materiali poveri e di scarto in manufatti di grande pregio e bellezza, destinati a diventare la dimora del defunto per millenni. Invita quindi le classi alla progettazione e costruzione di un sarcofago, utilizzando materiali di scarto ed oggetti che hanno già avuto una loro vita. Credo sia un'iniziativa molto stimolante, perché il lavoro di gruppo è una delle esperienze più significative che i bambini possono fare per sviluppare competenze, che saranno fondamentali per le loro scelte future. Stimola all’utilizzo di oggetti, che sono diventati apparentemente inutili, ed avvicina i bambini alla storia rendendola anche più interessante. Ma non meno coinvolgenti sono gli altri concorsi, sia per le classi della secondaria di primo grado, di video stories dell'Egitto, e l'obiettivo di questo concorso è quello di realizzare una produzione video in cui gli studenti mettono in scena la loro creatività, immedesimandosi in un personaggio dell'antico Egitto. Per le classi della scuola secondaria di secondo grado, Day Everybody Inside. L'obiettivo di questo concorso è quello di realizzare un prodotto pubblicitario che meglio rappresenta la mostra, rispecchiando il percorso della classe o l'indirizzo scolastico. Fondamentale è comunque la linea che la nostra amministrazione intende seguire. Anche se questa importante esposizione terminerà il 26 febbraio, il palazzo gotico continuerà ad ospitare mostre ed eventi, così da fornire ai nostri cittadini e turisti la voglia di scoprire cosa regolarmente li aspetterà all'interno del nostro gigante che finalmente si è risvegliato. Grazie. </w:t>
      </w:r>
    </w:p>
    <w:p>
      <w:pPr>
        <w:pStyle w:val="Normal"/>
        <w:widowControl w:val="false"/>
        <w:jc w:val="both"/>
        <w:rPr>
          <w:rFonts w:ascii="Calibri" w:hAnsi="Calibri"/>
          <w:sz w:val="22"/>
          <w:szCs w:val="22"/>
        </w:rPr>
      </w:pPr>
      <w:r>
        <w:rPr>
          <w:rFonts w:ascii="Calibri" w:hAnsi="Calibri"/>
          <w:sz w:val="22"/>
          <w:szCs w:val="22"/>
        </w:rPr>
      </w:r>
    </w:p>
    <w:p>
      <w:pPr>
        <w:pStyle w:val="Normal"/>
        <w:widowControl w:val="false"/>
        <w:jc w:val="both"/>
        <w:rPr>
          <w:rFonts w:ascii="Calibri" w:hAnsi="Calibri"/>
          <w:b/>
          <w:b/>
          <w:sz w:val="22"/>
          <w:szCs w:val="22"/>
        </w:rPr>
      </w:pPr>
      <w:r>
        <w:rPr>
          <w:rFonts w:ascii="Calibri" w:hAnsi="Calibri"/>
          <w:b/>
          <w:sz w:val="22"/>
          <w:szCs w:val="22"/>
        </w:rPr>
        <w:t xml:space="preserve">Il Presidente: </w:t>
      </w:r>
    </w:p>
    <w:p>
      <w:pPr>
        <w:pStyle w:val="Normal"/>
        <w:widowControl w:val="false"/>
        <w:jc w:val="both"/>
        <w:rPr>
          <w:rFonts w:ascii="Calibri" w:hAnsi="Calibri"/>
          <w:sz w:val="22"/>
          <w:szCs w:val="22"/>
        </w:rPr>
      </w:pPr>
      <w:r>
        <w:rPr>
          <w:rFonts w:ascii="Calibri" w:hAnsi="Calibri"/>
          <w:sz w:val="22"/>
          <w:szCs w:val="22"/>
        </w:rPr>
        <w:t xml:space="preserve">Grazie consigliera Brusamonti. Ora la parola alla consigliera Mazza. </w:t>
      </w:r>
    </w:p>
    <w:p>
      <w:pPr>
        <w:pStyle w:val="Normal"/>
        <w:widowControl w:val="false"/>
        <w:jc w:val="both"/>
        <w:rPr>
          <w:rFonts w:ascii="Calibri" w:hAnsi="Calibri" w:asciiTheme="minorHAnsi" w:hAnsiTheme="minorHAnsi"/>
          <w:b/>
          <w:b/>
          <w:sz w:val="22"/>
          <w:szCs w:val="22"/>
        </w:rPr>
      </w:pPr>
      <w:r>
        <w:rPr>
          <w:rFonts w:asciiTheme="minorHAnsi" w:hAnsiTheme="minorHAnsi" w:ascii="Calibri" w:hAnsi="Calibri"/>
          <w:b/>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Mazza:</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Presidente, buongiorno a tutti. Una brevissima considerazione e mi aggancio a quella che è stata la prima comunicazione della consigliera Gnocchi, per rilevare che siamo qui a parlare della richiesta del Comitato “Salviamo l'ospedale” perché, a distanza di settembre, erano state protocollate le firme e il Comitato, al di là di quelle che sono poi le posizioni personali, ha dovuto mandare una mail a tutti i consiglieri sollecitando la mancata applicazione del regolamento che all'articolo 48 che il Comune prevede l'audizione di pubblici dibattiti in apposite assemblee su argomenti riguardanti specificatamente l'attività amministrativa, e che l'assemblea viene convocata dal sindaco a richiesta di almeno 200 persone aventi diritto. Il regolamento disciplina le modalità, quindi firme che sono state regolarmente raccolte e protocollate e nel completo silenzio e, quindi, il Comitato “Salviamo l'ospedale” ha scritto a tutti i consiglieri. Quindi siamo in attesa delle risposte che sono dovute al Comitato. Grazie.</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Ora la parola al consigliere Cugini. Prego, ne ha facoltà.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Cugini: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Rapidamente, solo per qualche considerazione. La prima, abbiamo visto in questi giorni che Piacenza è nei primissimi posti di una classifica che, in realtà, non fa piacere a nessuno, che è quella dell'aumento del costo della vita in Italia. E’ tra le prime 10, addirittura è sesta in classifica. Ecco, direi che questo è un argomento che ci dovrebbe interrogare, perché se un così alto posizionamento in classifica potrebbe essere normale laddove c'è una situazione di lavoro, di welfare in generale che sorride ai cittadini, allora come spesso si dice o si sa rispetto ad alcune città del nord Italia, il Trentino, Bolzano, eccetera, così, va tutto bene. In realtà se guardiamo un po' anche solo dalla cronaca, per chi non è del mestiere e, quindi, magari non ha dati più di prima mano, quella che è la situazione anche del welfare in città, quella che è la situazione delle nuove povertà, le difficoltà che stanno affrontando tutti i cittadini, direi che questo posizionamento in classifica ci deve interrogare tutti. A livello generale anche per quanto riguarda altre città nuove vicine, penso per esempio a Milano, che è al quinto posto e che è una di quelle città dove in questi giorni si stanno segnalando peraltro parecchie vittime del freddo tra i senzatetto. Quindi è un tema, ovviamente, su cui non si può incidere immediatamente a livello politico ma che qualche considerazione dobbiamo pure portarci a fare. La consigliera Gnocchi ha richiamato la richiesta che è arrivata dal Comitato “Salviamo l’ospedale”, una richiesta assolutamente legittima, nella logica della partecipazione mi è parso molto bello che sostanzialmente in modo bipartisan siano arrivati dei riscontri immediati a questa richiesta, a prescindere dalle posizioni di ognuno, alcune, come per esempio quella del sottoscritto apertamente a favore del nuovo ospedale, però inviterei la consigliera, siccome non ho seguito il dopo, quando dice la minoranza, gli interventi della minoranza dopo, di specificare, perché io non so cosa ha detto la minoranza o cosa ha fatto, io so che Alternativa per Piacenza ha risposto alla mail, sia il sottoscritto che il collega Rabuffi, solo dicendo che ovviamente eravamo favorevoli a che il percorso partecipativo avesse il suo seguito, e null'altro abbiamo detto. Quindi come ce la prendiamo tutti quando si dice generalizzando che i consiglieri comunali non hanno voglia di lavorare, che gli italiani sono pizze e mandolino, ecco magari specifichiamo se abbiamo qualcosa da dire, perché francamente prendere dei nomi quando le diciamo e prenderle quando non le diciamo poi la cosa diventa in sé antipatica. Mi aggancio - e ho già chiuso - al consigliere Zandonella che ha ricordato la giornata del dialetto il 17 di gennaio. Io ricordo che il 27, invece, c'è la “giornata della memoria” e quindi è un invito, ovviamente l'ente fa la sua parte come sempre, ma è un invito a tutti i cittadini a dare l'importanza che merita una giornata del genere. L'ultimo messaggio, ci capiamo io e l'assessore, qui non voglio essere criptico ma è per non allungarla troppo, assessore Fornasari mi è arrivato un altro whatsapp da dei cittadini che abitano la zona del Faxhal. Grazie.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Cugini. Ora la parola alla consigliere Federica Sgorbati. </w:t>
        <w:b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Sgorbati: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Due velocissime comunicazioni. La prima, porto all'attenzione del Consiglio Comunale un caso che mi è stato portato all'attenzione da alcuni cittadini che hanno assistito la scorsa settimana a questo caso, cioè un ragazzo disabile che cercava di salire su un pullman, ma il pullman era sì dotato di pedana ma la pedana non era, ahimè, funzionante, e qui ringrazio la cittadina che mi ha segnalato il caso e l'autista del pullman, perché si sono attivati e, a mano, a spalla, hanno portato questo ragazzo sul pullman. Ecco, su questo tema, tra l'altro, presenteremo anche una mozione prossimamente proprio per sensibilizzare, anche attraverso il Consiglio Comunale, questo argomento su questa tematica. La seconda comunicazione, non era prevista, ma la faccio, in quanto io quando sento parlare di… sono abituata a parlare coi numeri, e quando sento parlare l'intervento che ha fatto la consigliera Brusamonti, di “Egitto svelato”, il “grande gigante” che si risveglia. Ma il grande gigante non si è mai addormentato, nel senso che è sempre stato fruibile al pubblico e alla cittadinanza. E generalmente noi qui stiamo aspettando i numeri di questa mostra, durerà fino al 26 febbraio, quindi c'è ancora un mesetto. L'impressione che si ha è che sia quasi un cercare di fare conoscere alla cittadinanza qualcosa che la cittadinanza dopo un mese ancora non conosce, dopo 15 giorni qua sotto bevendo un caffè un esercente non era al corrente della mostra, ed è praticamente quattro vetrine più in là rispetto all'accesso alla mostra. Quindi l'impressione che si ha da questa parte è un po' che si cerchi di spingere qualcosa che fa fatica ad andare. Grazie Presidente.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Ora la parola al consigliere Trespidi. Prego, ne ha facoltà. </w:t>
        <w:b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Trespidi:</w:t>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sz w:val="22"/>
          <w:szCs w:val="22"/>
        </w:rPr>
        <w:t xml:space="preserve">Grazie Presidente. Volevo intervenire sul tema del viaggio della memoria. Quest'anno riprende il viaggio della memoria dopo la pausa che vi è stata per la pandemia. Io ritengo che sia una delle iniziative più importanti e che dal punto di vista dell'investimento culturale sia fondamentale. Come ricordava Liliana Segre, nel momento in cui verrà a mancare una generazione di persone il rischio è che si perda la memoria di quanto è accaduto. Sotto questo punto di vista credo che la ripresa di questa iniziativa, organizzata dall'Istituto Storico della Resistenza, che quest'anno tra l'altro ha un programma veramente molto interessante, andranno a visitare il campo di concentramento per detenuti politici di Oranienburg, poi alcuni luoghi a Berlino della resistenza al nazionalsocialismo e il Castello di Posdam, che è un luogo che ci ricorda i colloqui tra Federico II e Voltaire, che hanno anticipato la cultura illuministica in Europa e in Germania. E' un viaggio che occorre non solo valorizzare ma anche sostenere, per il grande impatto che ha sul futuro delle generazioni. L'Assemblea legislativa della Regione Emilia-Romagna sostiene economicamente questa iniziativa e grazie al contributo dell'Assemblea legislativa dell’Emilia-Romagna il prezzo per gli studenti è notevolmente abbattuto. Se ci fosse il contributo anche di Comune di Piacenza e dei Comuni del Distretto, in modo particolare il Comune di Castello-San Giovanni e il Comune di Fiorenzuola, si potrebbe allargare la platea degli studenti partecipanti, che per motivi economici magari sono frenati. Tra l'altro quest'anno l'Istituto storico della resistenza ha adottato un criterio, a mio modo di vedere, molto valido, chiedendo agli studenti la motivazione a loro perché intendono partecipare al viaggio della memoria. Questo è importante perché innanzitutto aiuta i ragazzi a comprendere il significato e a domandarsi e interrogarsi su quanto è accaduto e, poi, giustamente, l'Istituto storico della resistenza quest'anno fa precedere al viaggio due incontri di approfondimento sul tema. Tutto questo per dire che cosa? Per dire che al di là delle enunciazioni di principio, che ci vedono tutti i concordi nel ritenere importante un'iniziativa come questa, occorre poi scendere a livello concreto. Auspico che il Comune di Piacenza, per quanto di nostra competenza, possa contribuire fattivamente dal punto di vista economico a questa iniziativa. Lo dico perché mi risulta che a venerdì della scorsa settimana l'Istituto storico della resistenza lamentasse ancora l'assenza del contributo del Comune di Piacenza e, per la verità, anche del Comune di Castel San Giovanni e di Fiorenzuola. Spero che questa comunicazione induca a prendere una decisione e a celermente attivarsi per arrivare a dare un giusto seguito a questa iniziativa. Concludo con un'altra questione che riguarda quanto è stato detto dalla collega Gnocchi. Io apprezzo naturalmente la partecipazione e quant'altro e, quindi, spero che questo incontro si faccia. Il riferimento a Forza Italia, però Forza Italia non è rappresentata, ahimè, in Consiglio comunale, quindi se volete parlare con Forza Italia dovete rivolgervi a Forza Italia, non a questi banchi. Grazie Presidente. </w:t>
        <w:br/>
        <w:br/>
      </w: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sz w:val="22"/>
          <w:szCs w:val="22"/>
        </w:rPr>
        <w:t xml:space="preserve">Grazie consigliere Trespidi. Ora la parola alla Consigliera Barbieri. Prego, ne a facoltà. </w:t>
        <w:br/>
        <w:br/>
      </w:r>
      <w:r>
        <w:rPr>
          <w:rFonts w:ascii="Calibri" w:hAnsi="Calibri" w:asciiTheme="minorHAnsi" w:hAnsiTheme="minorHAnsi"/>
          <w:b/>
          <w:sz w:val="22"/>
          <w:szCs w:val="22"/>
        </w:rPr>
        <w:t>Consigliere Barbieri: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Inizio associandomi, ovviamente, ai ringraziamenti al professor Cavanna, sono anch'io dell'avviso che sarà comunque una grande risorsa per la sanità piacentina, perché non si fermerà comunque la sua grande esperienza di medico. Io volevo, invece, sollevare l'attenzione sulla questione del mercato dei vini, dei vignaioli indipendenti, sul discorso della FIVI. Lo faccio perché penso che sia un argomento che interessa tutti e che vedrà l'impegno di tutti, quindi lo dico in premessa, perché penso che l'impegno della maggioranza, così come l'impegno dell'attuale minoranza, sarà totale. Noi abbiamo questa grande risorsa, che ha visto nella scorsa edizione 870 espositori, ha avuto rispetto al 2021 un incremento del 28%. Diciamo che si distingue per essere una delle prime rassegne italiane per numeri e per qualità. Cioè dopo il Vinitaly abbiamo questa grande manifestazione che quindi è un motivo ovviamente di grande orgoglio e che è occasione di sviluppo economico, perché oltre all'indotto che crea, dà anche la possibilità alle nostre cantine, ad esempio, di poter essere protagoniste, nella scorsa edizione, ad esempio, ce ne erano 31 delle nostre cantine. E diciamo che poi con il grande lavoro che si fa sugli eventi, spettacoli, fuori fiera, questo dobbiamo ringraziare ovviamente tutti coloro che sono parte attiva, dall'amministrazione a Cavalli, che è un entusiasta su queste cose e che lavora sempre alacremente per migliorare i risultati. Ecco, nella scorsa edizione c'è stata già quella soluzione che ha visto la tensostruttura per tutto il tema della gastronomia. Quindi oltre al discorso dei vini abbiamo associato a questo grande padiglione della gastronomia che, ovviamente, ha potuto far conoscere ancora di più le tipicità artigianali di diversi distretti enogastronomici del nostro territorio. Ora leggiamo, veramente io avevo già sollevato il tema anche nel dicembre scorso durante un Consiglio, ma ho visto che poi era caduto un po' nel vuoto. Da tempo c'è questo timore che qualcuno possa essere fortemente interessato a questa esposizione. E adesso si legge sul giornale che entro alla fine del corrente mese con tutta probabilità potrebbe esserci una scelta addirittura a favore di Rimini. Allora io vorrei ricordare che proprio recentemente sia il Comune di Piacenza che anche i soggetti privati hanno fatto la loro parte. C'è stato un aumento di capitale notevole, c'è stato uno sforzo che è stato profuso dalla nostra stessa Regione. Peraltro, voglio dire, il sindaco all'epoca consigliere regionale insieme agli altri consiglieri regionali si fece proprio parte attiva, perché quella che era stata la decisione del 2018 della Regione di uscire dalla fiera venisse invece completamente rivista, e non solo si è mantenuta la partecipazione ma, addirittura, si è andato ad aumentare anche la quota. Quindi c'è stato davvero uno sforzo corale delle istituzioni, la Regione, il Comune. Poi, alla fine, c'è stato questo coinvolgimento anche con Confindustria, con Camera di Commercio, Confindustria aveva dato 120 mila euro, Camera di Commercio 206 mila euro, cioè c'è stato questo grande lavoro. Quindi penso che ciascuno abbia cercato di fare la propria parte. Vengo adesso alla fiera di Rimini perché, secondo me, sarebbe importante, sindaco, ma qui rimetto ovviamente anche alla sua valutazione, a quella anche della Giunta, sarebbe importante che la Regione intervenisse ancora una volta per farsi parte attiva a difesa di quello che è il nostro distretto fieristico. Rimini fa parte della stessa Regione. Rimini sostanzialmente ha un Presidente, che è il Presidente di Italian Exhibition Group, che nasce dalla fiera di Rimini e di Vicenza insieme e che ha dei progetti industriali mirabolanti, addirittura che riguardano lo stesso capoluogo, la stessa Bologna. E quindi diciamo che stanno facendo dei ragionamenti su integrazioni di fiere effettivamente massicci. Allora sono interessati a nuovi mercati, a nuove acquisizioni? Si pongono come player globali e stanno andando a spendere 50 milioni di euro da qui al 2028 per fare un nuovo padiglione di 14 mila metri e un padiglione di collegamento? Ecco, io non vorrei che ci fosse la logica del più forte, che va sostanzialmente a catturare quelle che sono le piccole realtà che funzionano e che sono un fiore all'occhiello. Il FIVI a Rimini a mio avviso non funzionerebbe come invece funziona da noi. Noi lo dobbiamo tenere qui e, a mio avviso, dobbiamo fare in modo che la Regione si responsabilizzi ancora di più, Regione a cui vanno i ringraziamenti per l'impegno che c'è stato fino ad ora, ma dovrebbe fare uno sforzo ulteriore e fare in modo che Rimini facesse la propria politica industriale lasciando stare quello che funziona sul territorio e, cioè, la fiera di piacenza.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consigliera Barbieri. Ora la consigliera Tiziana Albasi. Prego.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sz w:val="22"/>
          <w:szCs w:val="22"/>
        </w:rPr>
      </w:pPr>
      <w:r>
        <w:rPr>
          <w:rFonts w:ascii="Calibri" w:hAnsi="Calibri" w:asciiTheme="minorHAnsi" w:hAnsiTheme="minorHAnsi"/>
          <w:b/>
          <w:sz w:val="22"/>
          <w:szCs w:val="22"/>
        </w:rPr>
        <w:t>Consigliere Albasi:</w:t>
      </w:r>
      <w:r>
        <w:rPr>
          <w:rFonts w:ascii="Calibri" w:hAnsi="Calibri" w:asciiTheme="minorHAnsi" w:hAnsiTheme="minorHAnsi"/>
          <w:sz w:val="22"/>
          <w:szCs w:val="22"/>
        </w:rPr>
        <w:br/>
        <w:t xml:space="preserve">Grazie Presidente. Giovedì scorso, nel salone monumentale della Biblioteca Passerini-Landi, nell'ambito di una serie di iniziative sulla cultura della legalità, organizzate dall'amministrazione comunale e da Libera, è stato presentato il libro di Piero Melati “Paolo Borsellino per amore della verità”. Ora, non è questa la sede sicuramente per richiamare le diverse questioni che sono state messe in evidenza dall'autore e anche da Fabio Trizzino, legale della famiglia Borsellino e marito di Lucia Borsellino. Però vorrei sottolineare come Trizzino abbia voluto legittimare e onorare il lavoro degli investigatori e dei Magistrati che ha portato alla cattura di Matteo Messina Denaro. È vero, ci sono voluti trent'anni e intanto il sistema mafioso ha continuato a colpire, a ferire, a distruggere, a cambiare pelle e infiltrarsi nel paese, ma ora Messina Denaro è stato catturato. E qui viene l'aspetto più interessante di un intervento che mi ha particolarmente colpito, perché ha dichiarato Trizzino “Con la sua condanna si fa giustizia nei confronti di tutte le famiglie colpite, si fa giustizia per il nostro paese, e non è una vendetta - ha dichiarato - Trizzino, altrimenti ci saremmo posti sul piano dei criminali”. Credo che questo passaggio dimostri quanto per la famiglia Borsellino l'idea di Stato sia rimasta intatta malgrado tutte le vicissitudini e le sofferenze che negli anni ha dovuto sopportare, come è ben documentato nel libro. Ora la ricerca della verità su quelle stragi, su mafie e appalti, sulle infiltrazioni, continua, alla luce anche di nuovi documenti e testimonianze che stanno affiorando. Per questo, iniziative come quelle in corso per una cultura della legalità, si auspica siano intensificate, è necessario e legittimo conoscere e, soprattutto, coinvolgere i giovani. Lo dico perché continui o si riprenda nelle aule scolastiche universitarie un percorso formativo che partendo dalla ricerca storica della seconda metà del novecento, dimostri le radici di un presente in un passato di trent'anni fa. In questo percorso legalità, senso dello Stato e del bene comune sono il primo baluardo per la lotta contro la mafia, perché sono l'espressione più alta dell'esercizio di cittadinanza, grazie. </w:t>
        <w:b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consigliera Albasi. Ora la parola al consigliere Fossati.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Fossati:</w:t>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sz w:val="22"/>
          <w:szCs w:val="22"/>
        </w:rPr>
        <w:t xml:space="preserve">Grazie Presidente. Anche io volevo parlare della FIVI, di Piacenza Expo, mi ha anticipato la consigliera Barbieri, ma volevo dire anche io alcune cose, alcune puntualizzazioni. C'è stato appunto il successo della FIVI, un mercato che c'è a Piacenza da circa undici edizioni, se non sbaglio. C'è il rischio che questo mercato se ne vada da Piacenza, un lavoro appassionato dell'assessore Fornasari, anche dell'amministratore Cavalli, stanno cercando di scongiurare questo, però naturalmente ci sono indiscrezioni che parlano di un avvicinamento di Rimini. Il 26, il 27 e il 28 c'è stata appunto quest'ultima edizione, di successo, numeri da record, ci sono stati - se non sbaglio - 24.000 ingressi totali, circa un più 20% rispetto all'anno precedente. Io sono andato sabato per esempio, i tre padiglioni della fiera erano completamente murati, non si poteva quasi girare, la Federazione era nell'aria, perché già se ne parlava, si è messa a riflettere sul futuro di questo appuntamento, un appuntamento che secondo - lo diceva sempre la consigliera Barbieri, a Vinitaly di Verona. Per loro Piacenza, per così dire, si deve adeguare, se no così è stretta in qualche modo, è come un vestito comunque non più all'altezza, o comunque meno elegante di quello che vorrebbe avere la stessa Federazione. Ho letto anche le prese di posizione delle categorie, di Raffaele Chiappa dell'Unione, di Ludovica Cella di Federalberghi, poi anche passando per la FIPE dei pubblici esercizi, tutti hanno concordato sul fatto che se la fiera se ne dovesse andare sarebbe un duro colpo per il comparto sia dei pubblici esercizi che del commercio e dei servizi della nostra città. Questi proclami sono sacrosanti e giusti, però ovviamente mettiamoci intorno a un tavolo tutti insieme per cercare anche di vedere cosa si può fare in maniera concreta e importante. Ho letto anche la nota stampa del consigliere Putzu che, secondo me, ha centrato il punto dicendo testualmente “che la politica deve fare scelte in accordo col mondo socio-economico”. Ma, successivamente, ha sottolineato che il pubblico non può occuparsi di tutto, non può essere quindi di fatto un'opera considerata sociale in qualche modo. Anche perché non siamo più negli anni d'oro in cui magari si poteva fare. Detto ciò il Comune stesso sta facendo la sua parte, c'è stata la tensostruttura aperta, se non sbaglio, l'anno scorso. C'è un impegno a crearne una seconda, i parcheggi stessi sono rimasti gratuiti, però non bastano più per fiere importanti. Quindi c'è la necessità sì di farne ulteriori, ma anche in qualche modo di far pagare qualche euro per la sosta anche alla cittadinanza, a chi va a visitare. In altre fiere, io ho fatto una breve ricerca sul web, solo quella di Bergamo, visto che fa pagare, ed è la più economica, 4 euro per giorno. Poi non dimentichiamoci che Piacenza ha un aspetto logistico unico, è toccata da tre autostrade, al centro ha un bacino potenziale davvero enorme. Quindi in definitiva su questo concordiamo tutti, ci vuole una squadra forte che lavori per Piacenza. L'amministrazione anche per la FIVI, appunto, dicevo sta avendo interlocuzioni senza sosta proprio per favorire una buona riuscita della trattativa. Noi come partito Democratico lo ribadiamo molto convintamente, dobbiamo dare continuità a questa eccellenza cercando veramente di fare squadra. Anche perché tutto questo deve essere centrale, Expo deve essere centrale per il marketing territoriale piacentino. Come numeri stiamo parlando di un introito di 8 milioni l'anno con circa 220 mila visitatori. Quindi lo ripeto ancora una volta, facciamo ora, pubblico e privato, uno sforzo tutti assieme, anche per mettere in campo proposte e aiuti concreti, altrimenti rimaniamo alle classiche buone intenzione e, in questo momento, non bastano. Un ultimo concetto che volevo ribadire sulla tema ZTL, lo ha detto bene il consigliere Rabuffi prima che ha ringraziato la sindaca per l'impegno dell'altro giorno, quando ci sono stati problemi legati al cambio d'appalto che si concretizzerà dal 1° febbraio. Ebbene, io già nel ’18, visto che ci fu una Commissione di controllo presieduta dall'Andrea Pugni all'epoca, quindi ci sono state verifiche, si è visto che c'è un sistema di controlli inesistente e si sono rilevate alcune criticità e disfunzionalità. Con il passaggio anche da In Service a Global Parking Solution, e il cambio di sede in via Rio Farnese 14, che è decisamente più decentrato anche come parcheggi più capiente, quindi non è possibile, come ha detto anche Trespidi, che ci siano persone al freddo o al caldo nei vari periodi dell'anno, soprattutto per la fragilità di queste categorie, quindi in chiusura sfruttiamo questo cambio di gestione per migliorare la situazione non solo dal punto di vista logistico ma anche per un controllo di questi pass. Grazie Presidente. </w:t>
        <w:br/>
        <w:br/>
        <w:t xml:space="preserve"> </w:t>
      </w: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sz w:val="22"/>
          <w:szCs w:val="22"/>
        </w:rPr>
        <w:t xml:space="preserve">Grazie consigliere Fossati. Ora proseguiamo le comunicazioni. Informo i consigliere e le consigliere che ci sono quattro richieste al momento di intervento e do la parola alla consigliere Lecce. </w:t>
        <w:br/>
        <w:br/>
        <w:t xml:space="preserve"> </w:t>
      </w:r>
      <w:r>
        <w:rPr>
          <w:rFonts w:ascii="Calibri" w:hAnsi="Calibri" w:asciiTheme="minorHAnsi" w:hAnsiTheme="minorHAnsi"/>
          <w:b/>
          <w:sz w:val="22"/>
          <w:szCs w:val="22"/>
        </w:rPr>
        <w:t>Consigliere Lecce:</w:t>
      </w:r>
      <w:r>
        <w:rPr>
          <w:rFonts w:ascii="Calibri" w:hAnsi="Calibri" w:asciiTheme="minorHAnsi" w:hAnsiTheme="minorHAnsi"/>
          <w:sz w:val="22"/>
          <w:szCs w:val="22"/>
        </w:rPr>
        <w:br/>
        <w:t xml:space="preserve">Grazie Presidente. La mia comunicazione di oggi vuole porsi in memoria di Rossella Noviello, che due anni fa, il 20 gennaio del 2021, moriva a 56 anni a Piacenza. Era una donna antimafia, Presidente e faro dell'associazione “100% in movimento” e si è sempre impegnata nella formazione ed informazione sul tema delle infiltrazioni mafiose, in Emilia Romagna e a Piacenza in particolare. Il suo è sempre stato un impegno libero da ogni logica di appartenenza politica, volto soltanto al bene e alla legalità. Rossella Noviello è stata ricordata in questi giorni da diversi giornali come una sentinella civile, e non potrei essere più d'accordo. È giusto e doveroso che la nostra amministrazione e tutta la cittadinanza piacentina la ricordino come un esempio di impegno contro le infiltrazioni mafiose nei nostri territori, che troppo spesso si ritengono indenni e che invece è opportuno che restino sempre in guardia. Rossella sfidava, come i tanti altri appartenenti alla sua associazione, l'indifferenza, e bisogna ricordare che lo ha fatto fino a quando ne ha avuto le forze. In una regione come la nostra, in cui il fenomeno della criminalità organizzata è ancora presente e ben attivo, l'esempio di Rossella rimane un fulgido auspicio di coraggio e forza nella lotta alla legalità. Ricordarla nei giorni in cui è avvenuto l'arresto di Messina Denaro è ancora più significativo, grazie anche all'incontro che i suoi cari hanno deciso di organizzare questo sabato in sua memoria nel Salone della Cooperativa Popolare Infrangibile, con la partecipazione di importanti protagonisti della lotta antimafia. Io personalmente non ho mai avuto l'onore di conoscere Rossella Noviello, ma mi sembrava corretto e doveroso ricordare come il suo insegnamento, la sua forza e il suo coraggio restano vivi ed intatti nella nostra realtà cittadina. Grazie. </w:t>
        <w:br/>
        <w:br/>
      </w: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sz w:val="22"/>
          <w:szCs w:val="22"/>
        </w:rPr>
        <w:t xml:space="preserve">Grazie consigliera Lecce. Ora la parola al consigliere Scafuto Salvatore. prego. </w:t>
        <w:br/>
        <w:br/>
        <w:t xml:space="preserve"> </w:t>
      </w:r>
      <w:r>
        <w:rPr>
          <w:rFonts w:ascii="Calibri" w:hAnsi="Calibri" w:asciiTheme="minorHAnsi" w:hAnsiTheme="minorHAnsi"/>
          <w:b/>
          <w:sz w:val="22"/>
          <w:szCs w:val="22"/>
        </w:rPr>
        <w:t>Consigliere Scafuto Salvatore:</w:t>
      </w:r>
      <w:r>
        <w:rPr>
          <w:rFonts w:ascii="Calibri" w:hAnsi="Calibri" w:asciiTheme="minorHAnsi" w:hAnsiTheme="minorHAnsi"/>
          <w:sz w:val="22"/>
          <w:szCs w:val="22"/>
        </w:rPr>
        <w:br/>
        <w:t xml:space="preserve">Grazie Presidente. Il mio intervento, invece, è sull'hotel San Marco. Da molti anni i piacentini, artisti, docenti, letterati, musicisti e personalità, stimolano o stanno stimolando le diverse istituzioni e amministrazioni pubbliche a recuperare e a mettere a disposizione di tutti alcuni luoghi, ambienti, spazi che il maestro Giuseppe Verdi ha frequentato, vissuto, amato in terra piacentina, dalla villa Borgo di Sant'Agata in Comune di Villanova, dove visse ininterrottamente per 50 anni, fino alla morte all'hotel San Marco, in pieno centro a Piacenza, dove sostava prima di intraprendere i viaggi nel mondo. Nel 2008 si manifestarono le prime intenzioni per il recupero dell'ex Hotel San Marco. Sono trascorsi anni senza fare nulla e l'abbandono è evidente sotto gli occhi di tutti. L'ex albergo, che ha ospitato Verdi, versa nell'abbandono, salvo alcuni inevitabili interventi edilizi, finalizzati alla conservazione del prestigioso fabbricato, ma mai al suo riutilizzo. Anzi, da parte della proprietà, due terzi è dell'ASL e un terzo mi sembra che sia del Comune di Piacenza, una quota del 24%, si riteneva inevitabile la messa in vendita mediante gara d'asta. Anzi, vi furono anche licitazioni più o meno pubbliche e private senza successo. Una proprietà che rischia di restare dimenticata. Il Comitato San Marco ha quindi negli ultimi giorni riproposto l'annosa questione della proprietà dell'immobile e del suo riuso, riutilizzo, e non spreco prima del crollo e della totale inutilità anche in termini di realizzo e bilancio dell'ASL, soprattutto. Da qui la richiesta del Comitato alla nuova amministrazione comunale della sindaca Tarasconi di riprendere il discorso. Noi siamo ben contenti di riprendere il discorso sull'hotel San Marco. Il Comune di Piacenza, infatti, rappresentato dagli assessori Fantini e Fiazza, hanno dichiarato massima disponibilità, poiché l'immobile con apposita determinazione era stato rimosso dal piano delle alienazioni della proprietà comunale. Da qui l'idea progettuale, da più parti lanciata anche fuori dal Comitato San Marco e da altre sedi culturali e civili, cittadine, anche da professionisti, di ipotizzare la costituzione di un museo dedicato a Giuseppe Verdi, che possa convivere con una sede prestigiosa e internazionale del Conservatorio Nicolini. Si apre dunque una prospettiva favorevole per la città e per la tutela dei suoi monumenti, perché questi sono monumenti da tutelare, sono gioielli nella nostra città. Volevo sottolineare che l'hotel San Marco non è un fine, bensì un mezzo. Questo è importante. È il mezzo che serve alla comunità di Piacenza per diventare interlocutrice, seria e credibile nella più generale partita non tanto o non solo dall'appartenenza di Verdi, quanto piuttosto nell'integrare, ad associare il maestro al brand di Piacenza. Solo se il territorio piacentino e il suo tessuto imprenditoriale, istituzionale, culturale, unirà le sue potenzialità, si potrà realmente affrontare seriamente il tema. Tema che passa necessariamente sul Festival Verdi e sull'indubbia necessità riconosciuta ed evidenziata pure nelle nostre linee di mandato, di far sì che Piacenza ne entra a far parte legittimamente. Un esempio sono degli scorsi giorni i dati sulla Tassa di soggiorno 2022 a Parma, che ammonta ad un introito di circa 1 milione e 600 mila euro. Piacenza nel 2022 si ferma intorno a 270 mila euro. Ebbene i soli mesi di settembre e ottobre vedono per Parma un introito di poco più di 350 mila euro. Si cita non a caso il mese di settembre e ottobre perché trattasi dei mesi nei quali si celebra il Festival Verdi. Ebbene, solo in questi due mesi Parma incamera 80 mila euro in più, di quanto incamera per dodici mesi Piacenza. Le parole dell'assessore Fiat al convegno di sabato, che io ho partecipato sono state chiare e nette. L'amministrazione si assume la responsabilità politica di costituire, organizzare e governare una tavola rotonda alla quale far partecipare tutto quel tessuto piacentino, che solo insieme con una sola voce può ottenere quei risultati di un tema Verdi che da tempo noi speriamo e sogniamo. Si pensa all'azienda USL, al Conservatorio Nicolini, alla Camera di Commercio, alle Associazioni di categoria, alla stessa Banca di Piacenza, che sempre ha avuto il tema nelle sue priorità, al Comitato San Marco, per interloquire con la Regione ed il Ministero. Non sarà né facile, né semplice, né immediato, ma riappropriarsi di quel ruolo di organizzazione e guida che si chiede all'ente Comune è doveroso quando necessario, il tutto nell'interesse dei piacentini e a beneficio del territorio tutto. Grazie. </w:t>
        <w:br/>
        <w:br/>
        <w:t xml:space="preserve"> </w:t>
      </w: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Scafuto. Ora la parola al consigliere Boris Infantino. Prego. </w:t>
        <w:br/>
        <w:br/>
      </w:r>
      <w:r>
        <w:rPr>
          <w:rFonts w:ascii="Calibri" w:hAnsi="Calibri" w:asciiTheme="minorHAnsi" w:hAnsiTheme="minorHAnsi"/>
          <w:b/>
          <w:sz w:val="22"/>
          <w:szCs w:val="22"/>
        </w:rPr>
        <w:t>Consigliere Infantino:</w:t>
      </w:r>
      <w:r>
        <w:rPr>
          <w:rFonts w:ascii="Calibri" w:hAnsi="Calibri" w:asciiTheme="minorHAnsi" w:hAnsiTheme="minorHAnsi"/>
          <w:sz w:val="22"/>
          <w:szCs w:val="22"/>
        </w:rPr>
        <w:br/>
        <w:t xml:space="preserve">Grazie Presidente. Volevo condividere con voi alcune considerazioni con riguardo ad un diritto il cui accesso è reso sempre più complicato nella contemporaneità e del diritto alla casa. Il diritto alla casa che mi sembra doveroso ribadirlo è un diritto che è contenuto nella dichiarazione universale dei diritti dell'uomo, all'articolo 25, contenuto nella Carta sociale europea, ed è anche un diritto previsto dalla Costituzione nel momento in cui si stabilisce che la Repubblica favorisce l'accesso del risparmio popolare alla proprietà dell'abitazione. Nella nostra città la questione dell'accesso alla casa è un tema in cui si registrano delle forti tensioni dovute da un lato all'impoverimento e alla perdita del potere d'acquisto dei salari, dovuta sicuramente all'inflazione galoppante. Tant’è che un certo numero di famiglie, tante famiglie che non riescono più a sostenere i costi dell'affitto nel libero mercato cercano di rivolgersi all'edilizia residenziale pubblica che, purtroppo, non riesce sempre a dare le dovute risposte. Dall'altro abbiamo una richiesta da parte di persone che vengono da di fuori della nostra città e, quindi, c'è un mercato degli affitti che tende ad essere sempre più a rialzo. L'amministrazione comunale in questa partita deve riuscire ad intervenire in maniera da sollevare i cittadini dalla situazione di tensione che si viene a verificare. Ci sono tre tipi di intervento che tutti conosciamo, che sono da un lato l'edilizia residenziale pubblica, poi l'interlocuzione con il mercato dell'edilizia privata e, dall'altro, la gestione delle provvidenze pubbliche di sostegno agli affitti, quindi il cosiddetto bando affitti. Ho fatto un attimo una ricognizione per quanto riguarda gli alloggi popolari e interloquendo con gli uffici ho tratto questi dati. Cioè che il Comune di Piacenza dispone di 2.200 alloggi popolari, di cui circa 50 sono destinati alle emergenze abitative gestite dai servizi sociali e, quindi, sottratte al bando delle case popolari. Dei rimanenti abbiamo all'incirca 300 alloggi sfitti. Di questi 300 alloggi, circa un centinaio sono alloggi che saranno a breve riassegnati o che comunque rientrano nell'ambito di un fisiologico cambio di inquilino. Ne abbiamo invece 200 che necessitano di manutenzione e quindi sono sottratti alla possibilità di essere assegnati. Esistono anche un certo numero di alloggi inseriti in dei condomini in cui le spese condominiali sono altissime, ma talmente alte che sono proibitive non solo per una famiglia che necessita dell'intervento dell'edilizia popolare, ma sono proibitive altresì per una famiglia anche di condizione media. A fronte di questo numero di alloggi, l'ultimo bando ha avuto 496 domande. 496 richieste che sicuramente non potranno essere soddisfatte. Allora quello che chiediamo all'amministrazione è di tentare una razionalizzazione del patrimonio, in vista anche di tagliare qualche ramo secco, in modo da poter incrementare gli alloggi che concretamente possono essere fruiti dai cittadini. Per quanto riguarda il tema del bando affitti, invece, nel bando 2021 abbiamo visto che i fondi messi a disposizione della Regione sono andati esauriti senza poter soddisfare le richieste di tutte le famiglie, ragione per cui questa amministrazione, utilizzando dei fondi PNRR, ha dirottato questi fondi nel bando affitti dando la possibilità di riuscire a soddisfare le esigenze di tutti. Il bando affitti di quest'anno ha visto 2.000 domande all'incirca e sicuramente tutte queste domande non potranno essere integralmente soddisfatte con la dotazione da parte della Regione. Quindi quello che chiediamo auspicabilmente è che l'amministrazione riesca a reperire dei fondi per poter integrare e sollevare i cittadini e consentire ai cittadini di poter attuare questo diritto minimo che è il diritto all'abitazione. Grazie Presidente.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Infantino. Ora la parola al consigliere Anelli. Prego.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Anelli:</w:t>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sz w:val="22"/>
          <w:szCs w:val="22"/>
        </w:rPr>
        <w:t xml:space="preserve">Grazie Presidente. Buongiorno a tutti. Mi è giunta richiesta da diversi abitanti di Roncaglia di valutare la fattibilità dell'installazione in paese di un distributore di acqua pubblico, come è avvenuto un paio di anni fa, circa, nella vicina frazione di Mortizza, e nel 2016 a Quarto, in aggiunta ai due già che si trovano in città. Sarebbe di grande importanza per il paese, soprattutto per le tante persone anziane che vi abitano, spesso prive di auto e impossibilitate a recarsi nei supermercati limitrofi. Se fattibile, sarebbe un servizio davvero importante per una frazione che ha pagato e sta pagando un prezzo altissimo in termini di traffico e di inquinamento a cause della logistica sorta nelle vicinanze. Tema ben noto e già affrontato in una mozione presentata dai consiglieri di APP in questo Consiglio Comunale. Sempre a Roncaglia mi sono giunte diverse segnalazioni di parcheggi selvaggi di camion, spesso in sosta con motori accesi all'interno del paese, in prossimità di esercizi, dei due-tre esercizi che ci sono, quali bar e ristoranti. Quest'azione, oltre che arrecare danno in termini di smog agli abitanti, riducono fortemente la sicurezza dei pedoni e di tutti quelli che vi transitano comunque in auto. E' per questo motivo che gli abitanti richiedono di incrementare la vigilanza e la presenza della Polizia Municipale al fine di prevenire ed eventualmente sanzionare questi comportamenti pericolosi e dannosi. Un'altra richiesta è quella di valutare se esiste la possibilità di mettere una segnaletica luminosa, tipo quella che c'è in località le Mose, a ridosso degli spartitraffico presenti in mezzo al paese, soprattutto di notte quando c'è nebbia, posto che purtroppo c'è molta nebbia, i segnali risultano poco visibili e, non a caso, spesso vengono danneggiati da auto di passaggio. Colgo l'occasione per ringraziare l'assessore Matteo Bongiorno per l'interessamento e la celere posa in opera di un lampione posizionato ad inizio paese, divelto due anni fa da un camion e mai sostituito alla luce delle tante segnalazioni fatte da diversi abitanti di Roncaglia. Grazie. </w:t>
        <w:br/>
        <w:br/>
        <w:t xml:space="preserve"> </w:t>
      </w: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sz w:val="22"/>
          <w:szCs w:val="22"/>
        </w:rPr>
        <w:t xml:space="preserve">Grazie consigliere Anelli. Ora la parola alla consigliera Zanardi. Prego. </w:t>
        <w:br/>
        <w:br/>
      </w:r>
      <w:r>
        <w:rPr>
          <w:rFonts w:ascii="Calibri" w:hAnsi="Calibri" w:asciiTheme="minorHAnsi" w:hAnsiTheme="minorHAnsi"/>
          <w:b/>
          <w:sz w:val="22"/>
          <w:szCs w:val="22"/>
        </w:rPr>
        <w:t>Consigliere Zanardi:</w:t>
      </w:r>
      <w:r>
        <w:rPr>
          <w:rFonts w:ascii="Calibri" w:hAnsi="Calibri" w:asciiTheme="minorHAnsi" w:hAnsiTheme="minorHAnsi"/>
          <w:sz w:val="22"/>
          <w:szCs w:val="22"/>
        </w:rPr>
        <w:br/>
        <w:t xml:space="preserve">Grazie Presidente. Innanzitutto voglio unirmi ai ringraziamenti al professor Cavanna, che è sempre stato ed è ancora un'eccellenza della sanità piacentina, è un medico lungimirante, competente, capace, professionale, ma soprattutto umano, e credo che l'umanità nell'esercizio di certe professioni faccia davvero la differenza. Poi volevo fare un'altra comunicazione, legandomi a quanto già detto da alcuni miei colleghi, relativamente alle richieste del comitato “Salviamo l'ospedale”. La nostra posizione in merito al nuovo ospedale di Piacenza è nota, ma ciò non toglie che sollecitiamo ugualmente l'assemblea pubblica richiesta ma per due motivi. Il primo, per rispettare appunto il regolamento che c'è e deve essere rispettato. In secondo luogo, perché comunque anche se si hanno posizioni diverse, il confronto e la partecipazione è sempre positiva. Ed è per questo, proprio in ottica di confronto e di partecipazione, che sollecitiamo anche il sindaco ad incontrare, come è già stato detto, coloro che hanno sottoscritto il documento in relazione all'area 5 dell'ospedale, manifestando la loro posizione in merito. Poi volevo solo fare una precisazione in merito a quanto ha detto il consigliere Fossati citando la Commissione Garanzia e Controllo che si era costituita nella vecchia consiliatura in merito ai pass della ZTL. Lo dico perché io ne facevo parte. La Commissione aveva, sì, accertato delle disfunzionalità, diciamo delle criticità, ma non in relazione alle modalità nel concreto di rilascio dei pass, nel senso dei cittadini che andavano presso l'ufficio a richiedere i pass o quant'altro, ma erano delle disfunzionalità legate al numero dei pass e i requisiti a livello sostanziale per i quali le persone erano legittimate comunque a fare questa richiesta. Quindi le anomalie erano più che altro su tale aspetto. Poi alcune comunicazioni velocissime. Per quanto riguarda il gotico, è vero, come diceva la consigliere Sgorbati, che il nostro palazzo gotico è sempre stato accessibile dai cittadini. Però da questo punto di vista non posso dire che non sia soddisfatta di un'ulteriore valorizzazione comunque del palazzo da parte dell'amministrazione, dell'assessore Fiazza, che voglio ringraziare anche pubblicamente per avermi coinvolto nella visita ai sotterranei del palazzo gotico, ricordandosi che ero stata io nella scorsa consiliatura a fare un'interrogazione proprio per sollecitare l'amministrazione a valorizzarli e a fare in modo che venissero comunque resi accessibili ai piacentini. In ultimo sottoscrivo appieno quanto detto dal mio capogruppo, la consigliere Soresi, in merito al convegno della dottoressa Meloni, in quanto anch'io ho partecipato. È stato molto interessante e secondo me dalla mera lettura del titolo è stato travisato in realtà il contenuto del convegno, che era tecnico, con dei professionisti di una certa caratura, delle eccellenze, ed è stato molto interessante, ed è stato strumentalizzato in maniera non corretta da parte di alcuni. Concludo con una battuta, consentitemi, meno male che la maggioranza non voleva inserire all'ordine del giorno le comunicazioni visto i numerosi interventi. Grazie. </w:t>
        <w:br/>
        <w:br/>
        <w:t xml:space="preserve"> </w:t>
      </w: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sz w:val="22"/>
          <w:szCs w:val="22"/>
        </w:rPr>
        <w:t xml:space="preserve">Grazie consigliera Zanardi. In verità evitiamo questi commenti che non appartengono alla realtà della riunione dei capigruppo sulle comunicazioni. Però detto questo proseguiamo, perché nessuno ha mai messo in discussione le comunicazioni, altra cosa sono i momenti delle comunicazioni, ma di questo si discute in altre sedi. Do la parola al Consigliere Putzu. </w:t>
        <w:br/>
        <w:br/>
      </w:r>
      <w:r>
        <w:rPr>
          <w:rFonts w:ascii="Calibri" w:hAnsi="Calibri" w:asciiTheme="minorHAnsi" w:hAnsiTheme="minorHAnsi"/>
          <w:b/>
          <w:sz w:val="22"/>
          <w:szCs w:val="22"/>
        </w:rPr>
        <w:t>Consigliere Putzu:</w:t>
      </w:r>
      <w:r>
        <w:rPr>
          <w:rFonts w:ascii="Calibri" w:hAnsi="Calibri" w:asciiTheme="minorHAnsi" w:hAnsiTheme="minorHAnsi"/>
          <w:sz w:val="22"/>
          <w:szCs w:val="22"/>
        </w:rPr>
        <w:br/>
        <w:t xml:space="preserve">Grazie Presidente. Rapidissimamente. Mi ricollego al discorso che ha fatto forse Cugini sul fatto che Piacenza è una delle città più care d'Italia, dopodiché accennava anche le situazioni di disagio che molti vivono. Mi sembra ad aver percepito invece una notizia positiva, ovverosia che in seguito anche alle sollecitazioni e ai pareri concordanti in Commissione, mi sembra che l'assessore al welfare sia riuscita ad organizzare una sorta di dormitorio, insomma una qualcosa di simile, grazie alla disponibilità della chiesa Ortodossa romana che è attualmente allocata, poi se sto sbagliando mi correggerà, è in itinere, però credo che questo accadrà, ovverosia la possibilità di avere credo otto posti letto nell'ex Chiesa legata ai crociati e al Santo Sepolcro, che era appunto San Sepolco in via Campania. Quindi se si riuscisse, il Demanio qualche anno fa ha dato in concessione all'Associazione Ortodossa nazionale l'immobile, a patto che l'immobile fosse ristrutturato e venisse correttamente utilizzato. Se una parte dell'utilizzo prevede anche un ritorno a favore, una volta tanto sono gli ortodossi che aiutano i piacentini e, quindi, questo è positivo, se così fosse appunto la notizia è una notizia confortante. Il discorso Verdi, in questo, ahimè, ricordo ancora Levoni, che si è fatto fare il cartellone pubblicitario, fatto salvo che tutti siamo d'accordo che Verdi ha abitato in provincia di Piacenza, che l'hotel San Marco eccetera, temo che così isolatamente preso, sia una battaglia di retroguardia. Verdi non era parmigiano, era piacentino, ah pensavo fosse di Parma. Perché il concetto che Verdi è parmigiano non ce la facciamo mica a sradicarlo. E’ anche vero che i parmigiani sono abili nel rubarci le cose, non che noi vogliamo rubare Verdi e Parma, però la coppa di Parma e il tortello di Parma, la coppa è piacentina, quindi ci facciamo rubare da sotto il naso un po' le cose, perché? Perché quelle là vanno su Raiuno e fanno la pubblicità tutti i giorni e quindi alla fine la gente quando vede la coppa di Parma la comperano e dimenticano che invece la coppa è piacentina, non solo è piacentina ma è anche molto più buona. Quindi forse, però non vorrei essere nei panni dell'assessore alla cultura, forse la piacentinità di Verdi, quindi bene il recupero dell'hotel San Marco, anche nella precedente amministrazione si era cercato, perché insomma siamo comproprietari insieme all'USL, c'era l'ipotesi di fare uno scambio, comunque bene che l'hotel San Marco possa diventare adibito a museo o a quant'altro o all'utilizzo anche del Conservatorio, però penso che il discorso debba essere fatto, si parlava di rete, qualcuno ne ha parlato, allora noi abbiamo il Conservatorio Nicolini che è l'unica Università piacentina. Perché sia l'Agraria che il Politecnico sono milanesi, sono venuti a Piacenza, per fortuna, però… L'unica Università piacentina. Leggo qua che il Nicolini ha acquisito un ruolo preminente risultando il più grande fra i Conservatori della prima cerchia intorno a Milano, gli altri sono quelli di Como, Brescia e Novara. Anche Parma c’ha il Conservatorio - sono fortissimo - Arrigo Boito. Purtroppo loro hanno anche l'Istituto nazionale Studi Verdini, che ha sede a Parma, quindi dobbiamo scordarci di poter avere dei finanziamenti un domani che arrivano da fuori su Verdi. Credo che il discorso debba essere affrontato facendo rete tra il Conservatorio Nicolini, che va sicuramente sostenuto in tutti i modi, e bisogna rivalutarlo e sottolineare l'importanza che ha. Ecco, quello sì fa il marketing territoriale, il Conservatorio Nicolini, perché vengono i coreani a cantare, imparare a cantare. Il teatro, anche una serie di eventi al Farnese, non so se il festival di musica verdiana possa servire, però meglio che niente, cioè facciamolo. E in questo discorso di rete rientra anche il San Marco, quindi io penso che si debba fare un discorso un po' più complesso senza limitarsi alla piacentinità di Verdi che, secondo me, è una battaglia un po' di retroguardia, benché io sia favorevole ovviamente a che Verdi venga considerato anche piacentino e non solo parmigiano. Grazie. </w:t>
        <w:br/>
        <w:br/>
      </w: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Putzu. Ora la parola al consigliere Domeneghetti. Prego, ne ha facoltà.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Domeneghetti: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Grazie Presidente. Non è un mistero che non è stato facile avere le comunicazioni all'inizio della seduta di questo Consiglio, Presidente, lei ha invitato la collega Zanardi a non fare commenti in questa sede, ma sarebbe più opportuno che non li facesse lei in qualità di Presidente per proprio il suo ruolo bipartisan, lasciando a noi invece commenti di questa natura. Detto questo io volevo fare una comunicazione riguardo all'ennesimo episodio di violenza ed evasione tariffaria che stanno accadendo sui mezzi del trasporto pubblico locale. Sul quotidiano di oggi viene fatta anche una sintesi, un riassunto di tutti i precedenti, che non sono pochi, e anche degni di nota, oltre a quello che si è verificato negli scorsi giorni. Sono trascorsi più di tre anni dall'approvazione in questo Consiglio di una risoluzione di cui io sono stato primo firmatario insieme al gruppo consiliare della Lega, relativamente proprio all'installazione dei tornelli sui mezzi del trasporto pubblico locale. E in questi anni, inspiegabilmente, sia Regione e sia il gestore del servizio del trasporto pubblico locale, che sono competenti ovviamente su questa materia, sono stati inspiegabilmente sordi alle nostre sollecitazioni. Sollecitazioni che, invece, ho apprezzato da parte del collega della Lega Zandonella, che dopo l'evento del 5 gennaio scorso, dove venne aggredito un autista, ricordo che uscì con una nota stampa per sollecitare l'adozione di questi tornelli sui mezzi del trasporto pubblico. Il consigliere Zandonella citava come esempio Bologna, che sappiamo è dotata di questi tornelli, e io volevo portare anche l'esperienza della città di Piombino, dove la sicurezza e il controllo degli accessi agli autobus sono garantite dall'entrata obbligatoria dalla porta anteriore, dalla validazione obbligatoria anche degli abbonamenti e, poi, da un tornello; passando la tessera magnetica piuttosto che il biglietto, il tornello si colora di verde e si apre. Il risultato di questo semplice accorgimento per la città di Piombino è stato l'incremento delle vendite di biglietti del 21% a parità di vendita invece di abbonamenti. E’ evidente che non è che improvvisamente tutti si sono svegliati per andare a prendere il pullman, ma la gente paga di più, non ne va della tariffa. Oltre a Bologna e Piombino ci sono altre città che si sono dotate di tornelli e sono sempre di più perché parliamo di Ascoli, Trento, Ancona, Genova, Roma, Bari, La Spezia, Torino, Prato, Napoli, Asti, e tanti altri Comuni si stanno attrezzando e stanno avviando le procedure per dotarsi di tornelli. Stiamo aspettando Piacenza. Perché speriamo che Regione e Seta si decidano a introdurre questo accorgimento, che non sarà certo la soluzione di tutti i problemi, soprattutto quelli della violenza a cui abbiamo assistito, ma è un segnale, un primo passo per andare verso, se non altro, la lotta all'evasione tariffaria e anche a creare quelle risorse che eventualmente potrebbero portare all'installazione di telecamere per la sorveglianza all'interno degli autobus. Mi spiace non aver sentito l'intervento della collega Zanardi, perché stavo parlando con il collega della Lega, però credo che abbia già risposto al consigliere Fossati in merito alle criticità della ZTL in riferimento al rilascio di pass. In realtà la Commissione Garanzia e Controllo, a cui ho partecipato anch'io, si occupò degli accessi alla ZTL, che avevamo rilevato in misura molto importante. Io invece temo che il consigliere Fossati voglia limitare gli accessi alla fiera di Piacenza Expo, perché se ho ben capito ho sentito parlare di parcheggi a pagamento. Stiamo cercando di rilanciare la fiera, ma se mettiamo i parcheggi a pagamento andiamo nella direzione contraria.</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Chiudiamo adesso le comunicazioni. Prima di dare la parola alla nostra sindaca Katia Tarasconi, ci tengo a precisare una cosa sola. Io a tutela di tutti i gruppi ho semplicemente detto alla consigliera Zanardi, che non ha potuto partecipare all'ultima capigruppo, che nessun gruppo ha messo in discussione il valore delle comunicazioni. Sto dicendo questo, il valore delle comunicazioni, poi la programmazione è materia dei capigruppo, ma mi sembra corretto dirlo, a tutela veramente di tutti i gruppi che sono rappresentati in questo Consiglio. Ora do la parola per l'ultimo intervento delle comunicazioni alla sindaca Katia Tarasconi. Prego.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Sindaco:</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Vorrei innanzitutto accodarmi ai ringraziamenti fatti dai consiglieri, la consigliera Barbieri, il consigliere Zandonella, Zanardi, per il professor Cavanna. Anche io sono sicura che il professore saprà aiutare la nostra comunità anche nel cambio di ruolo. Ci tenevo a fare due precisazioni. La prima è sul tema dell'ospedale. Conosco molto bene sia Augusto Ridella sia Zurla, con i quali ho interloquito più volte sul tema dell'ospedale e in modo ovviamente scherzoso a loro ho detto “arriveremo a confrontarci, sappiate che quando anche ci confronteremo non è che la mia opinione cambierà, o la nostra opinione cambierà”, perché dopo otto anni voi capite bene che parliamo di nuovo ospedale da otto anni, dire adesso: ma no, ma l'ospedale nuovo non serve. Onestamente credo che l'incontro debba essere ben fatto, soprattutto con l'intervento di medici, infermieri e di coloro che vivono l'ospedale. Quindi bisogna identificare un luogo consono affinché costoro possano spiegare alla cittadinanza perché per l'ennesima volta ritengono che serva un nuovo ospedale anche con dei dati che sicuramente ci verranno in aiuto e anche con la direttrice dell'azienda USL. Quindi sicuramente faremo questo incontro, perché il dibattito non lo si nega a nessuno, così come a coloro che hanno portato le firme contro l'area 5, con i quali interloquiremo e guarderemo tutto ciò che sono le loro preoccupazioni da un punto di vista viabilistico, ma fino a quando non avremo - e credo che arriverà a breve - lo studio di fattibilità integrato con la comparazione tra l'area 5 e l'area 6, diventa un po' complicato andare a discutere di qualcosa affinché non abbiamo in mano almeno l'oggetto della discussione. Per quanto riguarda invece il tema della violenza, anche io leggo con molta apprensione i titoli del giornale e ammetto che questa mattina ho mandato gli screenshot alla maggioranza dicendo: ragazzi, mamma mia in che mondo stiamo andando. Però non posso che non dire una cosa, io regolarmente, non manca settimana a cui io non partecipi al COSP, il tavolo in cui insieme al Perfetto, alle Forze dell'Ordine tutte e alla Polizia Locale, parliamo degli eventi in corso e parliamo della programmazione. C'è una interlocuzione continua e costante con Questore, Perfetto, Guardia di Finanza, Colonnello dei Carabinieri. Tant'è che mi viene da dire facendo lo stesso lavoro al contrario, se apro uno dei quotidiani locali in questo momento “pronti a svaligiare i bancomat con un software arrestato in un hotel lo specialista”. La seconda invece notizia è “droga dal milanese per lo spaccio a Piacenza e provincia 11 in carcere”. Questo cosa significa? Significa che così come ci sono le notizie negative io mi sento di ringraziare le Forze dell'Ordine che quotidianamente svolgono un preziosissimo ruolo sul nostro territorio. E’ innegabile che si vedano fisicamente, girano, ci sono, e i tempi di risposta sono decisamente ottimi, tant'è che in uno degli ultimi COSP che abbiamo fatto in Prefettura il colonnello Breda ci ha illustrato i dati del secondo semestre del 2022 e, in realtà, dai dati, non perché lo dico io, dai dati emerge un calo nel secondo semestre del 2022, non perché io sia brava o furba, ma semplicemente perché loro fanno il loro lavoro in modo egregio. Poi è chiaro ed evidente che è preoccupante, il tema delle persone che salgono sul pullman e pretendono anche di avere ragione, un'operatrice di Iren due settimane fa è stata rincorsa da una persona con un ombrello e grazie a un ragazzo, in questo caso extra comunitario, che si è messo tra lei e l'ombrello, lui ha avuto una bella prognosi sulla faccia perché ha preso un po' di batoste. Cioè, ragazzi, c'è qualcosa che non sta funzionando, ma non funziona a 360 gradi. Cioè è evidente che, ahimè, purtroppo, il ricorso alla violenza verbale e fisica nel nostro mondo si sta innalzando. Sulla ZTL, certo che mi sono scusata, mi sono scusata per i disservizi. Disservizi che sono dovuti - e di questo mi dispiace - dal passaggio di consegne da un gestore che dismette la propria attività e un nuovo gestore che intraprende l'attività. Il tutto a favore di cosa? Spero nel breve termine di avere un sistema migliore perché i pass si potranno fare e, soprattutto, confermare per chi vive nella stessa casa e non cambia l'auto e non cambia l'indirizzo per via telematica, e quindi snellendo tantissimo le procedure e non obbligando la cittadinanza a doversi recare presso gli uffici. Con, in più, il tema del poter comprare in tabaccheria piuttosto che all'edicola, il pass giornaliero per quanto riguarda la ZTL. Quindi sì, mi dispiace per tutto quello che è successo, chiedo scusa, siamo nel cambio, in un passaggio di consegne che è stato un po' più complicato di quanto pensavamo potesse essere e, quindi, i ritardi sono stati dovuti a quello. Consentitemi una battuta, ma proprio battuta. Verdi non è parmigiano, no, perché se andiamo a guardare le carte è di Piacenza, Verdi è Piacentino, mi perdoni consigliere Putzu, ma è un po' come la coppa. Dobbiamo secondo me iniziare anche a dirci questa cosa, perché se si vanno a leggere le carte, se si va a guardare quello che lui faceva, lui era consigliere provinciale, c'è una dimensione politica di Verdi Piacentino, che veniva qui, che aveva la sua stanza all'hotel San Marco. E noi di questa cosa, anche se non siamo stati tanto bravi fino ad oggi, ce ne dobbiamo un attimo riappropriare, un po' con il teatro, un po' con i luoghi che abbiamo, un po' con il fatto anche magari di utilizzare ogni tanto l'immagine di Verdi per fare un po' di marketing anche noi, no? Parliamo spesso con l'assessore Fiazza, quando parliamo di che cosa succede a Mozart in quella terra dove c'è persino la carta igienica con su, magari non di ottimo gusto, però ci sono i cioccolatini, le palle di Mozart, cioè se ne sono inventate di tutti i colori. Noi forse dobbiamo essere un pochino più intraprendenti e utilizzare un pochino di più il fatto che Verdi era piacentino e non parmigiano. Poi ci sono tante altre cose sulle quali ovviamente non voglio rubare tempo al Consiglio Comunale, ma ci sarà modo di discutere, i rondoni ne parlerà l'assessore Fiazza, c'è il tema degli orti, consigliere Rabuffi, se vuole, l'assessore Bongiorni può darle le risposte. Sono d'accordo, consigliere Trespidi, sul tema del viaggio della memoria. Devo dire che non so esattamente quali siano i dati, però effettivamente se ci fosse modo di mandare qualche ragazzo in più credo che farebbe bene, soprattutto rispetto alla società che noi abbiamo oggi.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Allora chiudiamo il punto 1 all'ordine del giorno dei nostri lavori. E cominciamo la trattazione delle risoluzioni, mozioni e interrogazioni. Fra l'altro saluto e informo anche l'aula della presenza di una delegazione del Comitato Donna Vita Libertà, che si è recentemente costituito e che ho avuto modo di incontrare anche nell'ultimo presidio di venerdì scorso. </w:t>
      </w:r>
    </w:p>
    <w:p>
      <w:pPr>
        <w:pStyle w:val="Normal"/>
        <w:overflowPunct w:val="false"/>
        <w:jc w:val="both"/>
        <w:textAlignment w:val="auto"/>
        <w:rPr>
          <w:rFonts w:ascii="Calibri" w:hAnsi="Calibri" w:asciiTheme="minorHAnsi" w:hAnsiTheme="minorHAnsi"/>
          <w:sz w:val="22"/>
          <w:szCs w:val="22"/>
        </w:rPr>
      </w:pPr>
      <w:r>
        <w:rPr>
          <w:rFonts w:asciiTheme="minorHAnsi" w:hAnsiTheme="minorHAnsi" w:ascii="Calibri" w:hAnsi="Calibri"/>
          <w:sz w:val="22"/>
          <w:szCs w:val="22"/>
        </w:rPr>
      </w:r>
      <w:r>
        <w:br w:type="page"/>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Continua 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E apro la fase di discussione degli atti ispettivi con il punto N. 2 all'ordine del giorno, che è la </w:t>
      </w:r>
      <w:r>
        <w:rPr>
          <w:rFonts w:ascii="Calibri" w:hAnsi="Calibri" w:asciiTheme="minorHAnsi" w:hAnsiTheme="minorHAnsi"/>
          <w:b/>
          <w:sz w:val="22"/>
          <w:szCs w:val="22"/>
          <w:u w:val="single"/>
        </w:rPr>
        <w:t>“Risoluzione presentata dai consiglieri Gnocchi, Fossati, Infantino, Ceccarelli, Cugini, Putzu, Barbieri, Soresi e Zandonella, ovvero la mozione unitaria di tutti i gruppi consigliari di questa aula, avente ad oggetto: solidarietà alle donne e al popolo iraniano per il rispetto dei diritti umani”</w:t>
      </w:r>
      <w:r>
        <w:rPr>
          <w:rFonts w:ascii="Calibri" w:hAnsi="Calibri" w:asciiTheme="minorHAnsi" w:hAnsiTheme="minorHAnsi"/>
          <w:sz w:val="22"/>
          <w:szCs w:val="22"/>
        </w:rPr>
        <w:t>.</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So che presenta la mozione la consigliera Costanza De Poli, che si è iscritta. Prego, ha facoltà.</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De Poli: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La risoluzione che presentiamo oggi ha un'importanza enorme. Si tratta di una presa di posizione chiara e decisa contro le violazioni di diritti fondamentali in Iran. Questo atto che abbiamo studiato e fortemente voluto come maggioranza ha assunto una rilevanza ancora maggiore nel momento in cui tutti i gruppi di minoranza hanno deciso di sottoscriverlo. È quindi necessario ringraziare tutti i colleghi, maggioranza e opposizione, che hanno creduto in una battaglia che non ha e non deve avere colore politico. Vista anche la partecipazione di tutti i consiglieri al perfezionamento del documento, non mi sembra necessario stare a rileggerlo, se siete ovviamente d'accordo, però mi sembra giusto recuperare alcuni passaggi per coloro che ci stanno invece seguendo oggi. Il 13 settembre 2022 Masha Amini è stata arrestata, detenuta e poi uccisa dalla Polizia Morale iraniana. Da quel momento la situazione è precipitata velocemente, le proteste sono scoppiate in tutto il paese, decine di manifestanti, donne, uomini ma anche minorenni, sono stati picchiati, torturati, uccisi o condannati a morte, con la sola colpa di non voler più accettare le violenze perpetrate da un Governo integralista. Tra i casi, oltre a quello di Masha Amini, che hanno avuto più risonanza mediatica, c'è sicuramente quello di Mehdi Zare, in passato anche studente dell'Università di Bologna, morto a causa delle torture subite, oppure quello di Saha Etebari, una delle vittime più giovani, bambina di 12 anni, uccisa da un proiettile, sparato senza motivo, contro la macchina su cui viaggiava. È di stamattina invece uno degli ultimi video, riferito in questo caso a novembre, in cui è possibile vedere chiaramente un militare che si avvicina ad una donna con i capelli sciolti, la picchia in mezzo alla strada tra le urla dei passanti. È importante però ricordare che, nonostante le restrizioni siano aumentate nel 2021 con l'elezione del Presidente Raisi, le violazioni dei diritti umani in Iran non sono una novità agli occhi della comunità internazionale. Da diversi anni, infatti, come testimonia anche Amnesty International, tra le altre realtà, alle donne iraniane è vietato sostare a lungo per strada, truccarsi in modo evidente, vestirsi colorate, scegliere di non indossare il velo e, in alcuni casi, anche entrare in luoghi pubblici, a meno di non essere accompagnate da un parente maschio e rigorosamente coperti dall'hijab o dallo chador nero. Già nel 2019 abbiamo assistito alle prime proteste femminili contro questo sistema fortemente discriminatorio. È facile ricordare, per esempio, Yasaman Aryani, che l'8 marzo del 2019, insieme ad altre attiviste, aveva attraversato i vagoni della metropolitana riservati alle donne, regalando fiori a capo scoperto. Il video di questa azione, che puntava proprio ad evidenziare le violazioni del Governo, ha fatto il giro del mondo e ha comportato, nel giro di poche ore, un'azione delle Autorità. Ad appena 24 anni Yasaman è stata condannata a 16 anni di carcere. Senza avere quindi la pretesa, ovviamente, di risolvere una situazione che purtroppo peggiora giorno dopo giorno, abbiamo però il dovere di condannare con decisione la forte repressione del dissenso che sta mettendo in pratica il regime islamico, come già ha fatto il nostro presidente Mattarella qualche settimana fa in un incontro con l'ambasciatore iraniano. Questa risoluzione è il simbolo della vicinanza istituzionale e di tutto questo Consiglio alle proteste, che da settembre nel frattempo si sono diffuse in tutta Europa, fino ad arrivare anche a Piacenza, grazie proprio all'impegno del Comitato Donna Vita Libertà. Personalmente vi invito a passare in piazzetta San Francesco, questo venerdì e uno di quelli che seguiranno, per ascoltare le testimonianze di associazioni, enti e persone che hanno toccato con mano o che si impegnano quotidianamente per contrastare le violenze di cui parliamo oggi. I presidi che da metà dicembre si stanno susseguendo nella nostra città, testimoniano non solo il grande interesse dei piacentini per questi temi, a cui oggi diamo appunto un primo seguito istituzionale, ma anche il privilegio di cui dobbiamo essere consapevoli che abbiamo come cittadini di uno Stato convintamente democratico e laico. Grazie.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consigliera De Poli. Ora apriamo la discussione generale sulla risoluzione e do la parola al consigliere Stefano Cugini.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Cugini:</w:t>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sz w:val="22"/>
          <w:szCs w:val="22"/>
        </w:rPr>
        <w:t xml:space="preserve">Grazie Presidente. Come Alternativa per Piacenza ci associamo al plauso a tutto il Consiglio Comunale per questa risoluzione, che è stata fortemente voluta dall'intero Consiglio Comunale, per testimoniare, come è stato ben detto dalla collega De Poli, il sostegno che le istituzioni vogliono dare alla lotta controrivoluzionaria che è in questo momento in corso in Iran. Un sostegno che piacenza ha saputo dare sostanzialmente da subito, grazie all'iniziativa del Comitato Donna Vita Libertà, che ha avuto anche una rilevanza nazionale e che, senza tema di smentita, viene presentato anche dai media come il Comitato, di conseguenza la città che su questo tema, a livello di iniziativa pubblica dal basso, si sta più muovendo su scala nazionale. Quindi è molto bello che l'istituzione, all'unanimità, appoggi questa iniziativa dei cittadini e dia quindi una rilevanza istituzionale a questa iniziativa. Unica stonatura, non unica ma la più rilevante stonatura di questa situazione, che oggi andiamo a presentare e ci corre l'obbligo di dirlo, è relativa alla discrepanza tra la versione originale della risoluzione e quella invece che poi, in un lavoro di sintesi, per il quale già diciamo ovviamente abbiamo assoluto rispetto di tutte le posizioni, è che nella versione originale veniva proposta l'esposizione di uno striscione fuori del Comune, così come è stato fatto per la bandiera dell'Ucraina, così come nel 2014 è stato fatto con la meravigliosa bandiera della pace in occasione della festa della donna, che era stata cucita a mano da una serie di associazioni anche qui di cittadine molto impegnate sui temi dei diritti umani. Nella versione definitiva, dicevo, questa invece richiesta di esposizione di uno striscione con i nomi delle vittime e delle persone condannate, e quindi la possibilità di, oltre che dirlo qua in Consiglio Comunale, di far vedere quotidianamente tutti i giorni ai cittadini che passano per strada, senza tema di smentita, senza ambiguità, la posizione della città di Piacenza, questo punto è sparito dalla risoluzione. Non eravamo personalmente d'accordo come gruppo consiliare però in questi casi l'importanza è quella di trovare una sintesi, di trovare un'unanimità e, quindi, di conseguenza abbiamo a mal in cuore accettato questa mediazione. Sappiamo, ci risulta, che in realtà la questione sarà comunque risolta su richiesta del Comitato Donna Vita e Libertà che la Giunta ha accolto e fatta sua, e quindi ci risulta, salvo smentite, ma non credo, ci risulta che lo striscione verrà comunque esposto e, quindi, questa evidenza della presa di posizione del Comune di Piacenza sul fatto specifico a tutta la cittadinanza verrà data, e da questo punto di vista non possiamo fare altro che quindi congratularci per un percorso che a questo punto ci soddisfa dall'inizio alla fine. Ribadisco, un percorso che è stato fortemente voluto da tutto il Consiglio Comunale e magari nella speranza che questa unanimità sulle questioni importanti in cui la politica di parte deve fare un passo indietro si possa avere anche in altre occasioni. Grazie. </w:t>
        <w:br/>
        <w:br/>
        <w:t xml:space="preserve"> </w:t>
      </w: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Cugini. Ora do la parola alla consigliere Barbara Mazza, prego.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Mazza:</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Volevo esprimere anch'io il massimo apprezzamento per il tenore, l'oggetto della risoluzione e anche per l'unanime consenso con cui è stata condivisa. Questo perché di fronte alla negazione di quelli che sono i principali diritti umani, insiti nella natura umana, che quindi uno Stato dovrebbe riconoscere prima e garantire poi, di fronte invece alla repressione con ferocia, alla negazione di questi diritti, non si può che essere d'accordo nel far sentire la propria voce e nell'unirsi a quella che il mondo deve riconoscere - utilizzo proprio le parole di un attivista iraniano, scrittore - come una vera rivoluzione, aiutando gli iraniani affinché il muro della Repubblica islamica possa cadere al pari del crollo del muro di Berlino. Nella convinzione assoluta che la democrazia sia un bene inestimabile e in nome del principio più grande di tutti, che è la libertà, per la quale tante donne e uomini iraniani stanno morendo, danno la loro vita, non possiamo restare indifferenti. E qua mi appello, cito le parole della Senatrice Liliana Segre, che ha già citato il collega Consigliere Trespidi, perché non si può restare indifferenti, perché l'indifferenza è il veleno che cancella la solidarietà, che uccide la solidarietà e cancella la memoria. Grazie.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consigliera Mazza. Ora la parola alla consigliera Gloria Zanardi, prego.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Zanardi: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Chiaramente abbiamo sottoscritto questa risoluzione e siamo chiaramente favorevoli, perché per noi e per me personalmente è fondamentale dare il massimo sostegno e la massima solidarietà alle donne, alle studentesse, agli studenti e al tutto popolo iraniano, e soprattutto condannare fortemente comunque la repressione che è attuata dall'Autorità iraniana e questa repressione violenta delle proteste. Per quanto riguarda, è già stato citato anche dalla consigliera De Poli, le normative, purtroppo, che sono molto rigide e che causano, chiaramente, molti problemi e sono assolutamente negative. Contemplandone alcune, ad esempio ai sensi dell'articolo 638 del codice penale islamico iraniano, “qualsiasi atto ritenuto offensivo per la pubblica decenza è punito con la reclusione da 10 giorni a 2 mesi o con 74 frustate”. Tale normativa si applica a tutte le donne a partire dai 9 anni di età. Le Autorità impongono il velo obbligatorio alle ragazze fin dai 7 anni, con l'inizio della scuola elementare. E poi ci sono disposizioni ancora più stringenti, che sono vigenti in Iran e autorizzano la Polizia e le Forze paramilitari ad arrestare decine di migliaia di donne ogni anno per aver mostrato le ciocche di capelli sotto il velo o per aver indossato, come prima veniva ricordato, soprabiti, pantaloni o abiti a maniche corte e colorati. Io ritengo che questo sia inaccettabile ed è per questo che, chiaramente, manifesto la mia solidarietà a tutto il popolo iraniano, in particolar modo alle donne, e sono assolutamente contenta che questa risoluzione sia stata presentata all'unanimità da tutto il Consiglio Comunale. Perché è chiaro che il principio di non discriminazione tra generi è sancito sia dalla dichiarazione Universale dei Diritti Umani, sia dalla Carta delle Nazioni Unite, sia dal Patto Internazionale sui Diritti Civili e Politici, ma soprattutto è sancito anche dall'articolo 3 della nostra Costituzione e, non da meno, anche il nostro Statuto del Comune di Piacenza prevede all'articolo 3, tra le finalità, che il Comune, nell'esercizio delle proprie funzioni, si ispira ai principi della dichiarazione Universale dei Diritti dell'Uomo e, al comma terzo del medesimo articolo, che l'azione del Comune si informi ai principi di solidarietà e pari opportunità tra cittadini e cittadine, senza distinzione di sesso, nazionalità, lingua, provenienza e religione, opinione politica, condizioni personali e sociali e si informa inoltre al principio di solidarietà. Ma soprattutto sono i primi principi che in questo caso vengono in considerazione e che chiaramente il Comune deve averli ben in testa e, soprattutto, deve applicarlo nell'esercizio della propria attività. E questa risoluzione credo che sia un atto che va in questa direzione. Quindi chiaramente rinnoviamo la massima solidarietà a tutto il popolo iraniano, alle donne in particolare, e una dura condanna verso comunque la repressione che si sta ponendo in essere. Grazie.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consigliera Zanardi. Ora la parola al consigliere Rabuffi.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Rabuffi: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Oggi sul nostro pianeta, a qualsiasi latitudine, milioni di persone vivono la condizione della costrizione e della vessazione a modelli imposti da regimi territoriali, tribali o religiosi. Una condizione accompagnata dalla perdita di diretti fondamentali e dalla povertà usata come arma di distruzione di massa. Una condizione imposta con la violenza, con la tortura e con il costante ricatto, dove in gioco c'è la propria vita e quella delle persone più care. In passato non era diverso. Parliamo di storie di fatti che da sempre segnano il cammino dell'umanità, contagiandosi da un paese all'altro, da un continente all'altro, con più o meno forza. E l'Europa, chiariamoci, non è immune. Basti pensare ai conflitti passati e quelli attuali o, in tempo di pace, al trattamento spesso riservato dentro e fuori i centri di accoglienza ai migranti che scappano proprio da quelle terre di violenza. La differenza è che oggi, rispetto a ieri, abbiamo un sistema di informazione che pur con tanti limiti legati alla veridicità e alla parzialità delle notizie però ci aggiorna, ci mostra il dolore vero, ci sbatte in faccia la cruda realtà, rendendoci partecipi e coscienti di quello che accade nel mondo, e ci fa capire quante colpe fra l'altro abbiamo noi occidentali, che per il nostro benessere arricchiamo buona parte di quei dittatori, sosteniamo quei regimi, alimentiamo quei conflitti, chiudendo un occhio, e spesso entrambi gli occhi, per ottenere qualche effimero beneficio. E l'esempio più recente riguarda gli accordi sulla fornitura di gas che abbiamo sottoscritto poco tempo fa con paesi intolleranti alla democrazia. Anche per questi motivi è importante esprimere l'effettiva vicinanza a tutte quelle persone che nel mondo oggi, più che mai, sono lese dal diritto fondamentale di vivere, di vivere dignitosamente. Ma non è semplice, perché dalla comodità di questi scranni, scranni comunali, noi possiamo fare ben poco, però quel poco facciamolo, approviamo questa risoluzione, peraltro sottoscritta da tutti i gruppi consiliari, perché è un atto importante quello che noi possiamo fare oggi. Impegna di fatto la nostra comunità a favore di quel popolo iraniano che grazie e soprattutto al coraggio delle donne, le più oppresse, e per questo le più coraggiose, vuole vivere la propria condizione di libertà. Ed è giusto farlo, è giusto prendere posizione oggi, è coerente. D'altronde il 3 ottobre scorso ci siamo trovati in tanti alla Passerini-Landi per tagliarci simbolicamente una ciocca di capelli a favore proprio delle donne iraniane, a ricordo di Masha Amini, morta ammazzata il 13 settembre scorso per mano proprio di quel regime. Da quel giorno le proteste del popolo iraniano e, di pare passo, le brutalità del regime sono aumentate, a tal punto che nessun paese democratico può oggi far finta di niente. E per non far finta di niente davvero servono i fatti, quindi non le parole. Un fatto è questa risoluzione, perché noi parliamo con questi documenti, noi in questo Consiglio Comunale non possiamo fare molto di più. E fatti come sono i presidi e i cortei organizzati, lo dicevano prima chi mi ha preceduto, il Comitato Donna Vita Libertà. Un Comitato spontaneo, che rafforza la luce di democrazia che le donne iraniane e buona parte del popolo iraniano offrono al mondo con la loro coraggiosa protesta. Per questi motivi l'approvazione di questa risoluzione, Presidente, è una prima tappa di un percorso che dovrà impegnarci costantemente, senza tentennamenti e con iniziative sempre più incisive. Ad esempio, come diceva prima il collega Cugini, raccogliendo l'invito del comitato a esporre fuori dal Comune questo striscione come emblema della nostra vicinanza a chi si batte, vicinanza di una comunità, vicinanza esplicita, vicinanza manifesta, sapendo che il nostro compito non è esportare il nostro modello di democrazia, ma sostenere chi, la propria democrazia e la propria libertà, se la sta conquistando versando il sangue innocente di tanti giovani, ragazze e ragazzi. Il futuro è loro. Cerchiamo, Presidente, di aiutarli a viverlo. Grazie.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Rabuffi. Ora la parola al consigliere Trespidi.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Trespidi:</w:t>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sz w:val="22"/>
          <w:szCs w:val="22"/>
        </w:rPr>
        <w:t xml:space="preserve">Grazie Presidente. Ringrazio la presenza del Comitato e ringrazio anche il Consiglio Comunale, plaudo al Consiglio Comunale di oggi per il documento che ci accingiamo a sottoscrivere e a votare. Ci sono momenti in cui la dialettica politica, che è il sale dell'amministrare, deve fare un passo indietro di fronte all'evidenza e all'urgenza di una posizione comune. E credo che la risoluzione di oggi, che è stata sottoposta al Consiglio Comunale grazie all'accordo raggiunto dai capigruppo consiliari, sia una pagina importante. Noi non dobbiamo pensare di risolvere noi le questioni, ma dobbiamo dare un segnale. Il segnale che diamo oggi è il segnale che il Consiglio Comunale doveva dare. Poi credo che il motivo per cui quello che sta avvenendo oggi in Iran è estremamente criticabile ed esecrabile, ha delle radici storiche. La Repubblica islamica, che è nata nel 1979, quando l’Ayatollah Khomeini fece ritorno dal suo esilio dorato a Parigi, rientrando in Iran, c'era ancora il mondo diviso in due blocchi, e l'Iran di allora, con a capo lo Scià, gravitava nella sfera di influenza americana. Gli americani sono responsabili di aver mantenuto al governo un esponente corrotto e violento, quale era lo Scià di Persia, che ha creato le condizioni per la rivoluzione islamica. Rivoluzione islamica che naturalmente a suo tempo si è schierata poi nella sfera di influenza dell’allora Unione Sovietica. Oggi il silenzio che fa rumore è il silenzio delle Nazioni Unite, dell'ONU. Di fronte a quello che sta accadendo in Iran dove grazie al coraggio delle donne, ma non solo delle donne, perché quello che sta avvenendo in Iran è un movimento che coinvolge tutta la società civile iraniana, senza distinzioni. Quello che sta avvenendo in Iran, purtroppo, avviene anche per il silenzio complice di alcune potenze militari ed economiche, perché chi si è opposto alla risoluzione unitaria all'ONU contro le violenze iraniane, del governo iraniano, sono la Cina, la Russia e la Corea del Nord, poi altri paesi, ma chi tira le fila di questa posizione sono le cosiddette autarchie. Oggi il mondo si sta dividendo tra democrazie e autarchie. E la scelta di campo nel campo democratico, che non è un'acquisizione ottenuta una volta per tutte, ma è un'acquisizione che deve sempre essere sostenuta e valorizzata, perché deve essere sempre conquistata, dovrebbe farci riflettere anche sul fatto che non solo le donne iraniane, ma anche le donne afgane stanno prendendo seri rischi. Quello che sta avvenendo in Afghanistan, su cui spesso cala il silenzio perché non ci sono più gli interessi di prima a parlarne, ma quello che sta avvenendo in Afghanistan, la negazione del diritto allo studio, la negazione alla partecipazione civile e democratica da parte delle donne, causa il governo talebano, dovrebbe farci riflettere su scelte di civiltà che il mondo di oggi sta vivendo, non di scontro di civiltà, come diceva qualcuno erroneamente, ma di scelte di civiltà, perché qualsiasi scelta un popolo fa è una scelta che incide su un livello di civiltà o meno. Io sono convinto che saranno le donne a cambiare il corso della storia, soprattutto nei regimi islamici, e quello che sta avvenendo in Iran e quello che sta avvenendo in Afghanistan, sono solo l'inizio di questa grande azione rivoluzionaria che le donne sono state in grado di mettere in atto. Grazie Presidente. </w:t>
        <w:br/>
        <w:br/>
        <w:t xml:space="preserve"> </w:t>
      </w: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a lei Consigliere Trespidi, sono, devo dire, se posso, completamente d'accordo con le parole. Tra l'altro, ricordiamo tutti, lo dice l'ONU, il 75% delle donne nel mondo gode di minor diritti rispetto ovviamente al genere maschile. Scusate se mi permetto ma mi fa molto piacere la discussione che si è aperta nell'intera aula e che trova il consenso di tutti. Quindi ora do la parola al consigliere Boris Infantino. </w:t>
        <w:br/>
        <w:br/>
        <w:t xml:space="preserve"> </w:t>
      </w:r>
      <w:r>
        <w:rPr>
          <w:rFonts w:ascii="Calibri" w:hAnsi="Calibri" w:asciiTheme="minorHAnsi" w:hAnsiTheme="minorHAnsi"/>
          <w:b/>
          <w:sz w:val="22"/>
          <w:szCs w:val="22"/>
        </w:rPr>
        <w:t>Consigliere Infantino:</w:t>
      </w:r>
      <w:r>
        <w:rPr>
          <w:rFonts w:ascii="Calibri" w:hAnsi="Calibri" w:asciiTheme="minorHAnsi" w:hAnsiTheme="minorHAnsi"/>
          <w:sz w:val="22"/>
          <w:szCs w:val="22"/>
        </w:rPr>
        <w:br/>
        <w:t xml:space="preserve">Grazie Presidente. Donna Vita e Libertà è il nome del Comitato che meritoriamente ha portato all'attenzione di questo Consiglio Comunale la questione delle donne iraniane e della rivolta, delle proteste che le donne iraniane e gli studenti stanno attuando per cercare di venire fuori da questo regime sanguinario. Donna Vita e Libertà è anche proprio il grido, lo slogan che viene utilizzato nelle piazze. E io riflettevo proprio su questo non solo nel mondo islamico, ma anche a tutte le latitudini, il problema che sempre si ripropone, e lo dico da uomo con tutti i limiti che posso avere riguardo a quello che sto per dire, il solito problema è ciò che fanno le donne del proprio corpo, ciò che scelgono di fare, ciò che scelgono di non fare. Vale in Iran, e la riflessione che dobbiamo fare è che per certi aspetti vale anche nel nostro mondo. Siamo tutti figli del patriarcato che si manifesta a diverse intensità e, come al solito, il controllo degli uomini sul corpo delle donne è quello che dà la stura, che dà in là, alla repressione. E quindi ringrazio tutto il Consiglio Comunale che ha voluto questa risoluzione. Ringrazio il Comitato che ce l’ha proposta, e noi quindi l'appoggiamo in maniera convinta. Grazie.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Ora la parola alla consigliera Barbieri. </w:t>
        <w:br/>
        <w:br/>
        <w:t xml:space="preserve"> </w:t>
      </w:r>
      <w:r>
        <w:rPr>
          <w:rFonts w:ascii="Calibri" w:hAnsi="Calibri" w:asciiTheme="minorHAnsi" w:hAnsiTheme="minorHAnsi"/>
          <w:b/>
          <w:sz w:val="22"/>
          <w:szCs w:val="22"/>
        </w:rPr>
        <w:t>Consigliere Barbieri:</w:t>
      </w:r>
      <w:r>
        <w:rPr>
          <w:rFonts w:ascii="Calibri" w:hAnsi="Calibri" w:asciiTheme="minorHAnsi" w:hAnsiTheme="minorHAnsi"/>
          <w:sz w:val="22"/>
          <w:szCs w:val="22"/>
        </w:rPr>
        <w:br/>
        <w:t xml:space="preserve">Grazie Presidente. Sarò brevissima, anche perché dopo l'intervento di Barbara Mazza e l'intervento del professor Trespidi, il nostro gruppo non è che abbia molto altro da aggiungere. Ma mi ha sollecitato ad intervenire una dichiarazione fatta adesso dal collega Infantino. Io trovo riduttivo fare riferimento alla questione di corpo. Nel senso che noi siamo qui a manifestare il dissenso contro la Repubblica Islamica dell'Iran che ha oppresso una società, una società intera, e non è solo legato al discorso del corpo, perché noi assistiamo a torture, ad esecuzione, ci sono dei processi sommari a porte chiuse con sentenze che sono delle farse, delle vere e proprie farse, e dei Tribunali che agiscono sotto l'influenza diretta delle forze di sicurezza. Quindi questa è davvero l'oppressione di una società. Hanno creato delle situazioni di deterioramento economico, c'è un'ingerenza assoluta del regime nella vita privata, c'è corruzione, nepotismo e c'è questa repressione del dissenso politico. Cioè nel senso che nessuno può esprimere quello che è liberamente il proprio pensiero. La conseguenza di tutto questo cos'è? Il disprezzo totale per la dignità umana e per le aspirazioni democratiche dei cittadini, quindi di una società. Ci tenevo a sottolineare questo, come sono pienamente d'accordo che la rivoluzione parte da questo grande coraggio che hanno avuto le donne, sono d'accordo con quello che diceva Trespidi, ma ricordiamoci che non è solo una questione di corpo, ma è una questione di idee, una questione di democrazia e una questione di dignità, che è totalmente annullata.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Non ho altri iscritti ad intervenire, quindi chiudo la discussione generale. Apro le dichiarazioni di voto. Se c'è la necessità da parte dei gruppi di ribadire quanto già detto in intervento, tre minuti, come sapete, per le dichiarazioni di voto. Non ho iscritti in dichiarazioni di voto, quindi chiudo le dichiarazioni e chiedo di attivare la piattaforma per votare. </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Si è chiusa la fase di votazione. </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Il documento è stato approvato con 30 voti, all’unanimità dei presenti. Grazie. Proseguiamo i lavori di questo Consiglio. </w:t>
      </w:r>
    </w:p>
    <w:p>
      <w:pPr>
        <w:pStyle w:val="Normal"/>
        <w:overflowPunct w:val="false"/>
        <w:jc w:val="both"/>
        <w:textAlignment w:val="auto"/>
        <w:rPr>
          <w:rFonts w:ascii="Calibri" w:hAnsi="Calibri" w:asciiTheme="minorHAnsi" w:hAnsiTheme="minorHAnsi"/>
          <w:sz w:val="22"/>
          <w:szCs w:val="22"/>
        </w:rPr>
      </w:pPr>
      <w:r>
        <w:rPr>
          <w:rFonts w:asciiTheme="minorHAnsi" w:hAnsiTheme="minorHAnsi" w:ascii="Calibri" w:hAnsi="Calibri"/>
          <w:sz w:val="22"/>
          <w:szCs w:val="22"/>
        </w:rPr>
      </w:r>
      <w:r>
        <w:br w:type="page"/>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Continua 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Andiamo al punto N. 3 e trattiamo la </w:t>
      </w:r>
      <w:r>
        <w:rPr>
          <w:rFonts w:ascii="Calibri" w:hAnsi="Calibri" w:asciiTheme="minorHAnsi" w:hAnsiTheme="minorHAnsi"/>
          <w:b/>
          <w:sz w:val="22"/>
          <w:szCs w:val="22"/>
          <w:u w:val="single"/>
        </w:rPr>
        <w:t>“mozione presentata dai consiglieri Luigi Rabuffi e Stefano Cugini, avente ad oggetto: valorizzazione stabili opere poco note della Galleria Ricci Oddi”</w:t>
      </w:r>
      <w:r>
        <w:rPr>
          <w:rFonts w:ascii="Calibri" w:hAnsi="Calibri" w:asciiTheme="minorHAnsi" w:hAnsiTheme="minorHAnsi"/>
          <w:sz w:val="22"/>
          <w:szCs w:val="22"/>
        </w:rPr>
        <w:t xml:space="preserve">. </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Si sta preparando anche l'assessore Fiazza per poi ovviamente intervenire, ma do la parola al consigliere Cugini per l'illustrazione della mozione.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Cugini:</w:t>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sz w:val="22"/>
          <w:szCs w:val="22"/>
        </w:rPr>
        <w:t xml:space="preserve">Grazie Presidente. Collega Fiazza, sono quasi commosso, oggi finalmente in aula portiamo quest'atto. Questa mozione che dirò, poi lo spiegherò, è merito dei Beatles se abbiamo preparato questa mozione. Questa è una mozione sul bello, ogni tanto ci vuole, una mozione sul pensare a una Sala Consiglio che possa essere al tempo stesso più solenne, ma anche più attrattiva. È una mozione che vuole far sì che si veda l'arte, si veda l'arte fuori dai depositi anche, anche se magari è arte di secondo livello, mettiamola così, come se parlassimo di sociale, è un'arte che non ha le caratteristiche magari per essere esposta in modo continuativo all'interno dei circuiti museali o delle sale del museo quelle standard. Vogliamo rendere familiare i luoghi dell'arte e anche i luoghi in cui l'arte si conserva. Da un certo punto di vista, visto che la collega prima ne ha parlato, è lo stesso e identico spirito della mostra sull'Antico Egitto, cioè il fatto di far vedere con altri occhi anche dei luoghi che dai cittadini sono ormai per abitudine percepiti invece con destinazioni diverse. Allora che succede? Succede che in un pomeriggio estivo un appassionato, quale sono io, dei Beatles, si stava dilettando tipo cruciverba, c'era un giochino con una foto dell'album - per chi ama i Beatles - di Sergeant Pepper, con tutte le immagini, e di fianco c'era l'altra foto dove c'erano solo i disegni, i disegni vuoti con i numerini, e stavo giocando a indovinare quali erano, se mi ricordavo quale personaggio appartenesse a ogni singolo disegno. Nel mentre leggevo il giornale, , leggevo il giornale su internet, e vedo di questa bella mostra alla casa del popolo di Rivergaro dove, appunto, venivano presentate alcune delle opere che normalmente nella Galleria Ricci Oddi sono tenute nei deposti. È stato un attimo fare l'associazione di pensiero con il Valaperta che abbiamo qui e, quindi, mi sono immaginato questa sala piena di queste opere e magari con fuori degli studenti che a vedere un pannello con i numerini delle varie opere che sono disposte all'interno della sala hanno qualcuno che gli spiega che opere sono, da dove arrivano, perché magari erano in un deposito. E quindi l'idea di avere da un certo punto di vista maggiore visibilità per le opere, ma dall'altro punto di vista anche creare un link tra la sala Consiglio e la Galleria in modo che visitare la Galleria Ricci Oddi, ovviamente opportunamente indirizzati, possa diventare anche l'occasione per conoscere meglio il luogo centrale della democrazia italiana e, viceversa, penso alle scuole ovviamente, ma non solo e, viceversa, magari venire ad assistere a qualche Consiglio Comunale in un’aula sicuramente più bella magari di quella che è adesso, o con le scuole venire a visitare queste opere, avere anche il link per poter dire andiamo a vedere a imparare un po' meglio il grande patrimonio artistico che ha la nostra Galleria Ricci Oddi. Quindi la Casa del Popolo di Rivergaro mi ha ricordato che non c'è una Casa del Popolo, qui lo dico al netto delle appartenenze politiche, non esiste una Casa del Popolo in quanto tale più Casa del Popolo della sala Consiglio. Quindi se questi dipinti si è pensato di esporli alla Casa del Popolo per un certo periodo perché non esporli? Ovviamente è scritto nella mozione, fatto salvo tutte le condizioni di sicurezza climatiche eccetera, su questo noi non possiamo intervenire perché non abbiamo competenza. Però abbiamo spazi enormi, ci sono dei quadri barocchi o anche neoclassici che fanno vedere degli interni anche di ville nobiliari dove c'è molto questa cosa di pareti che sono completamente adornate di vari dipinti, spesso con cornici anche molto pompose. Ecco, secondo noi, questa diventerebbe una tela di esposizione meravigliosa. Ripeto, fatte salve le condizioni per poterlo fare, sia economiche che strutturali, però l'idea di avere una sala Consiglio dove non c'è solo il Valaperta, e l'arte va conosciuta, perché per esempio a me, dico la verità, ha sempre dato un certo fastidio questo quadro perché mi sono sempre detto: ma è possibile che all'interno di una sala Consiglio dove dobbiamo essere seri e rappresentare la democrazia cittadina ci sia un quadro di un casinò? Cioè non mi piaceva l'immagine in sé. Poi qualcuno mi ha spiegato che l'occhio dovrebbe in realtà cadere sull'unica figura che in realtà volta le spalle a tutti quelli che stanno giocando, e ne prende quasi involontariamente le distanze. Io non so se chi me l'ha detto è un esperto d'arte e mi ha detto una cosa che ha un senso o semplicemente me l'ha voluta buttare lì perché era una sua idea, però al di là del momento anche un po' divertente, è la dimostrazione lampante che l'arte non solo va conosciuta, va anche interpretata e dall'arte si può trarre godimento. Poi nel bello si sta sempre meglio e nel bello magari si trovano anche le condizioni - passatemi il termine - per essere un po' più belli anche tutti noi quando ci confrontiamo gli uni con gli altri. Per cui io credo che anche questa possa essere una mozione che da un punto di vista politico possa trovare un'ampia considerazione da parte di tutti i colleghi. Poi siccome è passato molto tempo e quindi l'assessora, credo, abbia avuto il tempo anche per fare delle verifiche sotto gli altri aspetti, ci dirà che cosa ne pensa. Grazie. </w:t>
        <w:br/>
        <w:br/>
        <w:t xml:space="preserve"> </w:t>
      </w: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Grazie al consigliere Cugini. Ha chiesto la parola l'assessore Fiazza. Prego, ne ha facoltà.</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sz w:val="22"/>
          <w:szCs w:val="22"/>
        </w:rPr>
      </w:pPr>
      <w:r>
        <w:rPr>
          <w:rFonts w:ascii="Calibri" w:hAnsi="Calibri" w:asciiTheme="minorHAnsi" w:hAnsiTheme="minorHAnsi"/>
          <w:b/>
          <w:sz w:val="22"/>
          <w:szCs w:val="22"/>
        </w:rPr>
        <w:t>Assessore Fiazza:</w:t>
      </w:r>
      <w:r>
        <w:rPr>
          <w:rFonts w:ascii="Calibri" w:hAnsi="Calibri" w:asciiTheme="minorHAnsi" w:hAnsiTheme="minorHAnsi"/>
          <w:sz w:val="22"/>
          <w:szCs w:val="22"/>
        </w:rPr>
        <w:t xml:space="preserve"> </w:t>
        <w:br/>
        <w:t xml:space="preserve">Grazie Presidente. Grazie al consigliere Cugini per l'occasione di parlare di un tema che in effetti chiunque è stato in quest'aula si è sottoposto, nel senso la possibilità di migliorarlo, soprattutto quando si sta magari o si vedono altre aule consiliari e non soltanto. Ora, visto che è passato diverso tempo, ho fatto i compiti in un modo un po' particolare. Nel senso che la prima cosa che posso dire subito è che salvo il parere favorevole ovviamente del CdA della Galleria Ricci Oddi e su 'indicazione della Direttrice Lucia Pini, nulla osta alla possibilità di poter ragionare insieme sull'inserimento di opere d'arte all'interno della struttura di Palazzo dei Mercanti e, appunto, dell'aula consiliare, come di eventualmente anche altre strutture che possiamo avere. Perché esistono già, ci diceva, ed è evidente, la dottoressa Pini, numerose opere delle Ricci Oddi all'interno delle nostre strutture comunali. Il tema principale, non è tanto il tema dell'aula consigliare, vale per quelle opere come per le altre opere, è appunto il parere favorevole della Sovrintendenza che si basa su quello che sostanzialmente è il Security Report, vale a dire una relazione tecnica fatta - mi dispiace che non ci sia il collega Papamarenghi che poteva sul punto eventualmente sostenermi perché, ovviamente, ha più esperienza di me - una relazione tecnica in base alla quale noi individuiamo le competenze ambientali, cioè vale a dire in termini di umidità, la luce e la tutela dell'opera in sé, per il mantenimento di questo. Però, come mi diceva la dottoressa Pini, il fatto che comunque dentro quest'aula abbiamo già opere delle Ricci Oddi, opere delle Ricci Oddi qui come in altre strutture, fa sì che al di là della richiesta che dovrà essere fatta in Sovrintendenza una volta individuate le opere che riteniamo, non dovrebbero esserci particolari problemi per il posizionamento. Vado al secondo punto che è, invece, le opere che individuiamo. Io, visto che è passato il tempo, ho chiesto alla dottoressa Pini di individuarmi quali potevano essere dal suo punto di vista e dal punto di vista della direttrice quelle opere che maggiormente ricordano autori piacentini e che dunque possano avere un fil rouge con l'inserimento all'interno della nostra aula. Vi sono però alcuni punti in questa sala, diceva la dottoressa, che rispetto ad altri sono particolarmente di pregio per l'esposizione delle opere e altri, dall'altro, che ne impediscono la migliore visualizzazione e che sono sicuramente non autorizzabili dalla Sovrintendenza. Tutti quei punti sopra le luminarie, le luci che vedete, non sono utilizzabili. Dunque potremmo avere la parte che vediamo lì sopra, in fronte alla Valaperta, all'interno e sopra le strutture delle due finestre, così come nella parete di opposizione a quella della Presidenza, nelle parti sovrastanti. Metto un altro elemento in discussione e anche in utilizzo dell'aula stessa. Abbiamo individuato una serie di opere che dal punto di vista della Ricci Oddi sarebbero quelle all'interno dei depositi della Ricci Oddi non utilizzate, potrebbero avere maggior significato e fil rouge col ragionamento di essere inserite in questa aula. I criteri quali sono? Opere delle dimensioni necessariamente contingentate con le dimensioni. Tenete presente che tutte le opere che vedrete devono avere un'aggiunta di circa 35 centimetri su lato per le cornici. Perciò è da valutare questo. Opere che, ovviamente, non fanno parte della donazione Ricci Oddi, ma che sono successivi alla proprietà comunque di per sé comunale. Io ve le faccio vedere naturalmente. Dopodiché l'idea che abbiamo avuto è quella. Abbiamo consegnato nella mattinata di ieri alla Presidente un WeTransfer con queste opere. I consiglieri possono recarsi presso l'ufficio della Presidenza per visionarle, le copie che vedete qui alla Presidente. In base poi, visto che è l'aula del Consiglio Comunale, alle opere che vi sono qui, che secondo voi sono più piacevoli da inserire nell'aula, visto che è la vostra casa, riteniamo sia opportuno fare un ragionamento in termini di costi, di interventi, di richiesta alla Sovrintendenza in base alle vostre decisioni in merito a queste opere che vi dicevo. La prima si tratta “dei profughi”, Luigi Corbellini, 1940. Poi abbiamo “la partenza per l'aratura” di Soressi, del 1946. “L'inverno a Trebecco”, Marulli, del 1971. Le dimensioni sono quelle quasi originali, quelli che avete visto. Qui sono un po' più grandi. Sempre Marulli, “Salici nella Langba”, del 1972. Poi abbiamo una natura morta di Scrocchi Carlo. Tutti autori piacentini eh, con di solito tematiche che ci riguardano. Bruno Zoni “Appennino” 1953. “L'abside del Duomo di Piacenza”, Marenghi. “La Barca Rossa” 1965. O ritrattano la pianura o ritrattano, come la chiamava appunto Verdi, la pianuraccia, oppure ritrattano, ovviamente collegati al Po, oppure le nostre opere. E, infine, abbiamo Arrigoni del 1942, “interno della chiesa di San Sisto”. Il parere della Giunta è favorevole e lasceremo questi al banco della Presidenza per permettervi di valutare. In base alle vostre valutazioni, poi faremo un ragionamento in termini di costi, perché lo sapete meglio di me, più li mettiamo in alto, più ci costa metterli, questo è il tema che ci riguarda. Vi rubo un minuto, ero d'accordo con il consigliere Trespidi, in merito al tema dei Rondoni, se posso permettermi. E anche al consigliere Rabuffi, così colgo l'occasione di evidenziare questo passaggio. Lo sapranno, ovviamente, gli assessori precedenti, mi dispiace che non c'è l’assessore Papamarenghi, perché poteva aiutarmi anche in questo. Però, in realtà, la prima ditta è una ditta che decise nell'agosto 2001 di non accettare, pur avendo vinto l'incarico, ha rinunciato all'appalto. Dunque, venne incaricata nell'agosto 2021 la ditta attuale, che si chiama Edillosa. Dopodiché, c'è stato l'affidamento, i lavori devono essere effettuati per cadenze nell'estate del 2022. E io, dal mio punto di vista, quando sono arrivato non sapevo che dovevano fare i lavori, però vengo giustamente a conoscenza del fatto che l'assessore Papamarenghi chiese lo spostamento a settembre, perché c'era naturalmente l'estate Farnesiana. La faccio breve. Il cantiere e l'inizio dei lavori è stato dato nel settembre del 2022. Dovevano essere conclusi i lavori il 27 dicembre del 2022. Non lo sono stati. Il 13 gennaio del 2023 la ditta Edillosa manda una richiesta alle opere pubbliche, poi la competenza è delle opere pubbliche, però ci è arrivata per conoscenza anche a noi, perché appunto sono - tra virgolette - in casa di tutti noi, chiedendo una proroga fino al 15 marzo. Ora, neanche a farlo apposta, alle 8.41 mandano questa richiesta. Noi come assessorato alle 12.19 rispondiamo dicendo, che per quanto ci riguarda non possiamo certamente entrare nell'ambito tecnico, avvertiamo però la ditta Edillosa, per il tramite dell'assessorato competente, che abbiamo delle iniziative a partire dal 1° aprile e che entro la data del 15 marzo, come è stato detto, dovranno essere assolutamente liberati i locali in questione, le strutture in questione. Viceversa ci riserviamo, già ora per allora, eventuali azioni, sia dal punto di vista di quelle associazioni che utilizzeranno la struttura e che eventualmente potrebbero non utilizzarla, ma speriamo che non sia così, oppure anche danni di immagini nei nostri confronti. Tanto per mettere le cose in chiaro da questo punto di vista. Ciò detto - e concludo - con la consapevolezza che non è piovuto un giorno da settembre a dicembre, dunque ci aspettiamo fiduciosi che entro il 15 marzo il lato che dovrebbe essere concluso sia appunto ovviamente concluso. Scusate, non era competenza mia l'interrogazione, ho colto l'occasione perché è a risposta scritta e dunque non sarebbe arrivata all'aula. Ringrazio per la disponibilità e per la pazienza.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assessore Fiazza. Ora si è iscritto e ha chiesto di intervenire il consigliere Trespidi. Prego, ne ha facoltà.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Trespidi: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Certo che abbiamo un assessore alla cultura che è eclettico, perché passa dalla presentazione dei quadri ai rondoni, tra l'altro invadendo anche il campo di un suo collega, perché ha invaso il campo dell'assessore Bongiorni. Ringrazio l'assessore Fiazza. Mi duole dire, però, che l'arrivo dei rondoni e l'inizio del processo di nidificazione dei rondoni è tra il 10 di marzo e il 20 di marzo. La flessibilità è dovuta alle ragioni climatiche, alle condizioni climatiche evidentemente, quindi prima arriva il caldo, prima arrivano; se ritarda il caldo arrivano più tardi. Però la fascia è tra il 10 e il 20 di marzo, quindi se liberiamo il ponteggio il 15 di marzo non va bene, è tardi assessore, bisogna liberarlo prima del 10 di marzo. Come tu hai detto, giustamente, a parte questi ultimi giorni, per i restanti e precedenti mesi abbiamo vissuto un periodo di siccità, quindi voglio dire i lavori si potevano fare. Quindi ti sollecito a sollecitare il tuo collega in modo tale che solleciti l'impresa a terminare i lavori non oltre il 10 di marzo. Grazie Presidente.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Torniamo alla discussione sulla mozione. Ringrazio per aver trattato e accennato ai rondoni, ma stiamo parlando ovviamente delle opere della Ricci Oddi. Quindi do su questo la parola alla consigliera Albasi.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Albasi: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Intanto la presentazione dell’assessore credo sia già stata molto convincente. Ricordo che la Ricco Oddi ha sempre riscosso un grande interesse anche da parte del mondo della musica, perché Paul Roland aveva inciso una raccolta con dei quadri della Ricci Oddi, che in questo momento mi sfuggono. Quindi ben venga la possibilità di proporre un'esposizione diversa in luoghi che non sono propriamente deputati alla fruizione di opere d'arte. Però questo è un aspetto che già da anni accompagna le scelte di città e anche di paesi, proprio perché si vuole avvicinare il più possibile le collezioni e le opere d'arte alla fruizione dei cittadini, dei visitatori, e questo in modo particolare per quelle opere d'arte che sono conservate nei depositi. Mi piace allora ricordare, per esempio, che nel maggio 2017 a Palazzo Galli si aprì la mostra “800 Svelato” da Fontanese allo Jacopo, e si trattava proprio di un percorso di opere d'arte della galleria che erano custodite nei depositi. Però ovviamente, anche per quell'iniziativa poi le opere d'arte in parte sono ritornate nei depositi. Ben diverso è il discorso che invece sottopone la mozione per dare la possibilità non solo di una visibilità costante, ma addirittura per aprire questa sala consiliare e sicuramente anche altri spazi, magari di Palazzo Mercanti, che è un palazzo già di per sé che si caratterizza come emergenza storico-artistica, ai giovani, a visite guidate per le scuole, in luoghi diversi che possono davvero incuriosire e anche suggestionare. Quindi questa mozione pone l'attenzione su una questione importante, cioè quella di anche provvedere a una programmazione delle esposizioni, magari anche con una rotazione delle opere, con una scelta, adesso qui ne abbiamo viste alcune, ma ce ne sono tante altre, con una scelta che rientri però in una sostenibilità anche dei costi, perché poi gli allestimenti, a parte il security report che indica tutta una serie di elementi, dal clima al posizionamento allo stato di conservazione e quant'altro, ma ci sono anche allestimenti che devono garantire la sicurezza e quindi una custodia che non metta poi in difficoltà lo stesso ente. Infine sarebbe importante anche tenere un registro aggiornato delle opere che già sono presenti in questo palazzo e quelle che via via arrivano. Quindi un'iniziativa che potrebbe proprio andare nella direzione di far comprendere l'unicità della Galleria che, ricordo, e poi mi taccio, ha sicuramente una raccolta tra quelle più significative tra l'Ottocento e i primi decenni del Novecento, a parte poi nei depositi che si va anche più avanti negli anni. Grazie.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consigliera Albasi. La parola al consigliere Putzu.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Putzu:</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Premesso che il discorso artistico è molto soggettivo, perché un quadro a me piace e a lei no, o viceversa. Per esempio, a me quei quadri lì non mi entusiasmano, francamente, al di là dell'autore. Alcuni sono scuri, ma mi sembrano pochi significativi, secondo me. Dopodiché, andare a piantare dei chiodi in un'aula che rappresenta un po' la democrazia, già l'attentato è forte, però è acquisito, perché questo qui è un quadro che, al di là del significato nascosto, cioè che giocano a carte e alla roulette, come se noi lo facessimo, anche questo è un quadro, francamente, terribile. Per fortuna è così grosso e non c'è alcuna possibilità che io lo possa eventualmente acquisire per attaccarlo in casa mia, perché non c'è lo spazio tecnico, come alcuni mobili. Una volta ero interessato a un armadio, era una roba altissima, da villa nobiliare, che ovviamente non poteva albergare nella mia magione. Quindi già il gusto è piuttosto soggettivo, dopodiché mettere delle robe in pianta stabile, primo bisogna chiedere alla qualità architettonica, perché credo che il parere, pur non vincolante, debba essere chiesto. Poi la Sovrintendenza, ma io non andrei ad azzardare una roba, a piantare dei chiodi fissi con dei quadri, perché questi e non quegli altri. Viceversa, sono favorevole al fatto che eventualmente le opere, i gioielli di serie B, ma comunque sempre gioielli, che sono nelle segrete cantine della Ricci Oddi, possano essere eventualmente fatti vedere e divulgati. Pompei, qualche tempo fa ho visto un servizio, ci sono delle robe strepitose che sono nascoste a tutti perché non c'è lo spazio pratico. Per quanto riguarda, invece, gli uffici comunali, l'idea non è peregrina. Però già adesso, se uno gira nei vari uffici, trova dei bei quadri. E anche in Provincia questo accade. Quindi magari nelle squallide stanze dove alloggiate come gruppi consiliari che sono arredati in maniera… ecco lì, si potrebbe eventualmente ipotizzare di mettere un quadro decorativo di qualità. Poi bisogna vedere tutta la forma, se questo viene consentito o meno, cioè se è un prestito, se è una donazione, se lo teniamo e poi lo ricambiamo. Quindi io utilizzo anche questo intervento come dichiarazione di voto, penso che non parteciperò al voto, non voto contro però non voto neanche a favore, perché mi sembra un'idea abbastanza pericolosa, usiamo questo termine.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Putzu. Ora la parola alla consigliera Barbieri.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Barbieri: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Partiamo dal presupposto che questa mozione ha uno scopo, un obiettivo, che è quello di valorizzare i beni culturali e quello di valorizzare la casa comunale. Quindi, di per sé, io posso essere anche d'accordo, anzi ringrazio per aver sensibilizzato sul tema i colleghi di Alternativa per Piacenza. Giusto fare le considerazioni che stava facendo adesso il consigliere Putzu, cioè il Comune non è proprietario, ovviamente, dei quadri della Ricci Oddi, ce l'ha detto anche l'assessore, quindi noi oggi esprimiamo un desiderata, cioè un desiderata che poi verrà sottoposto ai due membri nostri nel CdA della Ricci Oddi e, quindi, poi ci sarà un'operazione che vede anche la necessità di una richiesta di un'autorizzazione alla Sovrintendenza per poter poi procedere. Io non entro nel merito sul bello o il brutto, perché è un discorso ovviamente soggettivo, quindi mi rimetto a quelle che saranno anche le indicazioni che ci vorrà dare la direttrice, di cui ho la massima stima. Quello che dico, però, è che se noi dobbiamo andare a perseguire l'obiettivo della valorizzazione, è evidente che non possiamo pensare di valorizzare con la semplice esposizione in Consiglio, perché se non si organizzano poi degli eventi e non si valorizzano queste opere, succede che noi andiamo ad arredare una stanza, ma sicuramente non abbiamo l'obiettivo della valorizzazione. Da qui, perfettamente d'accordo con quello che diceva anche la collega Albasi, ma che ha anticipato anche lo stesso Cugini quando parlava di eventuali iniziative da promuovere con il coinvolgimento delle scuole. Allora, a questo punto, secondo me, vicino a quella che è la volontà di esporre un quadro, occorrerebbe anche avere chiaro qual è il progetto iniziale che noi vogliamo portare avanti. Cioè, allora, vogliamo prendere in considerazione l'ipotesi un po' del Palazzo aperto, cioè un giorno alla settimana, due giorni alla settimana, e dedicato alle scuole che possono venire, facciamo dei collegamenti. Allora sì che potrebbe effettivamente avere un senso, soprattutto se questo tipo di esposizione poi va a collegarsi con la Galleria, e quindi richiama, diciamo, l'attenzione di chi viene qui a vedere queste opere alla Galleria Ricci Oddi. Però, secondo me, dovremmo concentrarci più che su qual è il quadro, capire anche qual è il tipo di progetto che noi vogliamo portare avanti. Allora, della Ricci Oddi in questi mesi si è parlato, adesso concretamente però bisogna anche andare avanti. Io francamente vi dico, ma questo non vuole essere una polemica, è semplicemente una constatazione, io francamente la mostra del Klimt l'avrei portata avanti fino a dicembre, non costava nulla, perché c'era già la possibilità, faceva 1.800 visitatori al giorno, ne avrebbe forse fatti un po' meno, però era sicuramente un modo per poter andare avanti, perché comunque chiuderla a luglio, quando c'era la possibilità di proseguire, poteva essere una risorsa, così come poteva essere una risorsa e può essere una risorsa continuare a mantenere i legami con, dico Artemisia, ma diciamo, se non è Artemisia, rapporti e relazioni con dei soggetti primari che possano portare avanti quello che è un'iniziativa continua sulla Ricci Oddi. Io sono d'accordo col Sindaco, quando diceva il Sindaco non possiamo avere un Klimt ogni sei mesi, questo è evidente, ma lavorare per avere dei progetti che ogni anno possano dare maggiore lustro alla galleria sicuramente sì. Assessore Fiazza, io vorrei un po' richiamare, non riguarda solo lei, riguarda la Giunta, cioè vorrei un po' anche porre l'attenzione sul fatto che la Galleria è comunque in una situazione anche di difficoltà oggettiva e, quindi, al di là del quadro, bisogna cercare di metterla in condizioni di superare alcuni problemi importanti, perché altrimenti non è il discorso di valorizzare, ma è il discorso di non farla morire, che è importante. Questo perché? Sappiamo che c'è il tema delle utenze. Allora, lo Stato ha dato dei contributi per le utenze, però non risulta che il Comune abbia dato un contributo per le utenze della galleria nonostante gli aumenti che ci sono stati. Allora, vorrei ricordare che le bollette della galleria sono particolarmente impegnative perché, accettando la donazione, noi ci siamo assunti l'obbligo di partecipare alle spese. Sino a un anno fa, un anno e mezzo fa, prima del nuovo impianto, la gestione – concludo – era sostanzialmente in capo al Comune perché le utenze si pagavano con la Gestione Calore del Comune. Ora, con il nuovo impianto, questo non è più possibile, quindi il Comune deve dare delle risorse. Se non dà queste risorse, la galleria rischia di chiudere qualche giorno alla settimana. Quindi, altro che valorizzarla, cioè la portiamo in una condizione di grande difficoltà. Vorrei ricordare – e chiudo, ma meriterebbe l'approfondimento – anche l'impegno che il Comune si è preso sul direttore, mantenere quindi quello che è l'incarico del direttore e, soprattutto, l'impegno di portare in Consiglio lo Statuto perché diventi fondazione.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Grazie consigliera Barbieri. Ora ha chiesto la parola il consigliere Rabuffi.</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Rabuffi: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Ma solo per aggiungere pochissime cose al motivo che ci ha indotto a presentare questa mozione. Innanzitutto, noi, nella precedente consiliatura – chi c'era lo sa bene – abbiamo più volte audito in questa aula il direttore della Ricci Oddi, il Presidente, l'ex Presidente della Ricci Oddi, e la nuova direttrice della Ricci Oddi, e diciamo che la linea comune è sempre stata che nei magazzini della Ricci Oddi giacevano tantissime opere, anche molto belle, invisibili perché nessuno le poteva vedere, e tutti ci hanno sempre detto che avremmo dovuto fare squadra per cercare di tirar fuori da quei magazzini quelle opere e poterle mettere a disposizione, naturalmente, della cittadinanza per valorizzarle, per valorizzare un patrimonio, che è il patrimonio poi della Ricci Oddi, che è il patrimonio di tutti noi. Quindi l'idea di tirare fuori da lì qualcosa, qualche quadro, i migliori o comunque quelli che si possono esporre, è stato sicuramente l'elemento che ci ha immediatamente accompagnato nella nostra idea di presentare la mozione, in aggiunta a un altro motivo, che forse è meno nobile, ma in questo momento secondo me è anche giusto evidenziare. Noi in quest'aula abbiamo questo quadro del Valaperta “interno del casinò di Monte Carlo”, che per la sua maestosità, per le sue dimensioni, rimarrà qua fintantoché ci sarà il Comune, presumo, sperando che non cade in testa a qualche collega seduto lì, perché credo che faccia molto male. Questo quadro evoca purtroppo, dico purtroppo, un qualcosa che al giorno d'oggi noi siamo chiamati in quest'aula a combattere eh, e cioè la ludopatia. Questo quadro è un quadro che dà il senso di un divertimento che è quello di andare a giocare alla roulette. Però credo che se invece a questo quadro andiamo ad aggiungere altre opere, invece, come quelle che ci ha presentato prima l'assessore Fiazza, ma come altre che, diceva la consigliera Albasi, sicuramente ci sono nei magazzini della Ricci Oddi, penso che facciamo un'operazione utile per la Ricci Oddi, per noi e per i piacentini. Certo, le dimensioni dovranno essere contenute, dovranno avere quelle caratteristiche che ci diceva l'assessore, però credo che si possa tranquillamente fare. E la preoccupazione dei buchi, insomma, qualche chiodo a casa nostra ce l'abbiamo messo tutti e sappiamo come si fa eventualmente a coprirlo quando serve per mettere un altro quadro, magari di dimensioni diverse. Quindi questi sono i due motivi che principalmente ci hanno accompagnato. Mi piace molto, devo dire, anche l'idea che gli uffici di questo Comune possano avere magari qualcuna di quelle opere che sono state prima richiamate, fermo restando che c'è un tema di sicurezza che deve essere garantito a queste opere, però è chiaro che se si assegna un'opera particolare ad un determinato ufficio, poi chi lì dentro ci sta deve naturalmente preoccuparsi che quest'opera lì rimanga. A me farebbe molto piacere, poi per un altro motivo, e chiudo il mio intervento, perché nella scorsa consiliatura, in periodo covid, abbiamo fatto molti Consigli Comunali, Presidente, con internet, quindi in via telematica, e io sono stato richiamato, oserei dire cazziato, dal Presidente del Consiglio che l'ha preceduta, perché durante uno di questi Consigli Comunali, per coprire la finestra dell'ufficetto dove sono io, che è il più remoto e veramente una situazione che la chiudo qui perché non voglio fare della polemica, però per poter evitare che il sole e la luce non consentisse la trasmissione, quindi di vedere l'immagine, perché i consiglieri dovevano farsi vedere, io ho posizionato l'unico quadro, che era un poster, che avevo lì nel mio ufficio, che era quello Che Guevara, l'ho preso e l'ho appoggiato sopra il davanzale della finestra per oscurare la finestra. Sono stato ripreso dal Presidente del Consiglio, il quale mi ha detto che non era consentito, e ho dovuto quindi, a quel punto, quasi abbandonare il Consiglio Comunale. Per cui mi farebbe molto piacere, invece, avere una bella opera da poter esporre a tutti, casomai servisse un altro Consiglio Comunale da remoto.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Rabuffi. Non ho altri iscritti per intervenire in discussione generale. Chiede l'assessore Fiazza. Se l'aula è d'accordo, diamo ancora la parola all'assessore Fiazza. Grazie.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Assessore Fiazza:</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Se siete d'accordo all'unanimità, uso questi due minuti per rispondere e per mettere in sinergia alcune valutazioni che sono fatte in merito alla Galleria Ricci Oddi. E colgo l'occasione per ringraziare la consigliera Barbieri, che ci dà l'opportunità di spiegare questo aspetto. Il previsionale che la Galleria Ricci Oddi ha presentato, che deve essere approvato dal CdA della Ricci Oddi, naturalmente, e il Comune di Piacenza dà delle somme molto più alte di quanto sia ovviamente l'impegno che negli anni precedenti – mi spiace che non ci sia il collega Papamarenghi che poteva intervenire su questo punto - il sindaco Barbieri può evidenziare, sono state investite negli altri anni. Ora, noi pensiamo, ma nell'interesse di tutti, perché, come dicevamo, è un patrimonio collettivo, che un investimento di tale portata, è un investimento sul quale si può fare nella misura in cui abbiamo anche un'innovazione nella proposta artistica che la Galleria Ricci Oddi presenta alla nostra collettività, e non solo a quella piacentina. Ma questa scelta e questa necessità e questa visione che noi abbiamo, è una figura davvero di formazione e di ratio in quello che vogliamo fare. Cioè traduco. Il ragionamento è molto semplice. Se noi vogliamo far sì, giustamente, che la Galleria Ricco Oddi acquisisca quel risultato a livello nazionale, e quella eco che i prodotti, i beni e, soprattutto, le opere che ha, le riconoscono, ebbene, al di là del tema della mostra dei Klimt, naturalmente, la Galleria deve avere delle proposte che siano differenti da quelle che l'hanno portata finora a vivere come ha vissuto nella nostra dinamica locale. E di fatto questo è il tema principale col quale riteniamo essenziale sostenere la Galleria nel momento in cui abbiamo una progettualità che ci porta a pensare che ci sia una visione che possa essere degna delle grandi risorse e delle grandi potenzialità che tutti noi conosciamo di questa Galleria. Io credo che chi oggi governa la Galleria Ricci Oddi possa avere questa visione, anche chi la dirige questa visione. Bisogna semplicemente avere la consapevolezza di provare a guardarli in maniera diversa rispetto appunto alla situazione di “comodità” nella quale finora la Galleria ha svolto la sua attività artistica. Questo lo dico perché l'impressione che abbiamo è davvero questa, la volontà di lavorare insieme, ma di lavorare insieme su dei progetti che siano progetti che riescano ad attrarre un intervento, una volontà e un interesse che vada al di là di quelle che sono state le progettualità che in tutti questi anni abbiamo portato avanti. In questo punto, ringrazio ancora la consigliera Barbieri, si inserisce chiaramente il tema della modifica statutaria della Ricci Oddi. Perché vogliamo pervicacemente fare questa modifica statutaria facendo nostro il testimone che la Giunta Barbieri aveva avuto con l'assessore Papamarenghi fino al maggio 2021? Perché quello è l'elemento essenziale per permettere alla Galleria di poter lavorare, anche Consigliere Trespidi, lei mi sosterrà in questo, in quell'idea di partecipazione che non è soltanto dell'ente pubblico, ma di quella partecipazione anche sul privato che dà la possibilità alla Galleria di lavorare anche in base alla sua meritocrazia, a quanto sia capace di attrarre risorse in base alle proposte, una sorta di sussidiarietà - so che lei capisce molto bene questa parola - che non riguarda soltanto l'intervento dell'ente pubblico, deve avere la possibilità e le forze di farla questa cosa. L'elemento necessario giuridico è quello della modifica statutaria, alla quale bisogna porre rimedio rapidamente. Sul punto siamo ormai quasi, secondo me, arrivati al punto di poter tra breve discuterne all'interno delle Commissioni competenti da questo punto di vista, partendo da quello Statuto che, di fatto, era già stato approfondito nel precedente mandato. Questo va detto. Sul tema, infine, del Klimt, guardate, la mostra di Klimt si è chiusa a fine luglio. Noi siamo arrivati il 14 luglio, giorno della presa della Bastiglia, parlo delle nomine assessorili. Voi mi insegnate, per poter permettere una prosecuzione di una mostra di tale dimensione, con accordi già presi, era una cosa che doveva arrivare mesi prima. Ma capisco bene che, giustamente, in maniera responsabile, l'amministrazione che ci ha preceduto non ne sia voluta assumere, come in quella, come in altre partite, impegni per chi doveva venire dopo, sia che fosse quella o che fosse un'altra, naturalmente. Grazie.</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assessore Fiazza. Non ho altri iscritti, quindi chiudiamo la discussione generale e apro le dichiarazioni di voto. Se ci sono dichiarazioni di voto? Sì, ha chiesto la parola il consigliere Cugini.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Cugini: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Ovviamente io ho fatto un ragionamento generale per spiegare la mozione, perché appunto è passato tanto tempo da quando è stata presentata e davo per buono che i consiglieri l'avessero letta. Quindi a vantaggio dell'ex collega in Consiglio Comunale, Dagnino, e degli altri cittadini che ci stanno seguendo online, tengo a precisare un punto che ha toccato anche la collega Barbieri e che avevo già accennato nella mia presentazione. È ovvio che la logica di questa mozione non sia semplicemente quella di abbellire la Sala Consiglio per il godimento dei consiglieri comunali o della Giunta Comunale. Quando parla la collega Barbieri di logica di palazzo aperto ed è, come ho detto io, dei link con la galleria Ricci Oddi, è esattamente il centro della mozione, ovvero far vedere, attraverso il bello che l'arte sa dare, che non questi – visto che siamo anche in un periodo storico in cui l'immagine della politica è quella che è – far vedere che questi palazzi non sono palazzi chiusi, che non si capisce bene come sia possibile accedere per un cittadino normale, ma possono diventare dei luoghi che si conoscono anche attraverso le opere che si vanno a vedere. Tra l'altro abbiamo il vantaggio che, sul piano della sicurezza, a questo punto abbiamo la certezza che il consigliere Putzu non ha intenzione di rubare eventualmente le opere perché non ci stanno nella sua magione, per cui su questo siamo tranquilli. Abbiamo visto alcuni esempi che ha fatto vedere l'assessore Fiazza, un paio, devo dire la verità, mi piacciono tanto, altri un po' meno, ma so per certo che non si esaurisce lì il patrimonio di opere d'arte che è nel deposito della Galleria Ricci Oddi. L'assessore prima non ha citato questa parete, non so se è una parete buona, questa alle spalle, già solo pensare lì in alto non li ruba nessuno e ce ne possiamo mettere quanti ne vogliamo. Adesso, tono leggero a parte, ringrazio i colleghi che comunque hanno preso in considerazione questa mozione, e speriamo che sia approvata, sia appunto l'inizio di un percorso che ci porta a pensare tutti insieme a come possiamo organizzare, attraverso il punto di caduta di opere esposte qui, in realtà a quella logica del Palazzo Aperto e del continuo rimando tra Palazzo Comunale e Galleria Ricci Oddi e viceversa. Grazie. Ovviamente voto favorevole.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Ora la parola alla consigliera Barbieri per le dichiarazioni di voto del gruppo.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Barbieri: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Presidente grazie. Ma io avevo anticipato che, con tutti i distingui, comunque mi vede favorevole, ci vede favorevoli, ovviamente, perché andiamo proprio verso la valorizzazione. Devo dire che il mio voto è rimasto favorevole nonostante l'intervento dell'assessore Fiazza. Lo dico perché ha dato dimostrazione, e non ce n'era bisogno perché lo sappiamo tutti, di essere oltre che un assessore che si dà da fare è anche un bravo Avvocato. Infatti ha parlato molto, ha detto niente. Nel senso che io volevo delle risposte, o comunque volevo qualche chiarimento sul discorso delle bollette, eventualmente. Non è questa la sede, però era venuto proprio come conseguenza della valorizzazione della Ricci Oddi, perché è inutile che facciamo dei grandi progetti, poi se andiamo a dire al CdA che non abbiamo i soldi o non diamo i soldi per pagare le bollette o che non ci sono i soldi per il direttore, vorrei far notare che il direttore della Ricci Oddi, da tutti riconosciuto come una persona effettivamente capace, ha anche un costo che io direi contenuto, perché penso sia di 50 mila euro all'anno, quando la Fondazione di Piacenza e Vigevano ne ha pagati 120 mila per il curatore di una mostra. Quindi, insomma, penso che tutto sommato ci siano degli elementi che devono essere ovviamente valutati e a cui bisogna dare risposta. Del resto, l'accettazione della donazione ha comportato degli obblighi per il Comune. Abbiamo dovuto sborsare delle somme ingenti noi. Abbiamo, quando c'eravamo, portato avanti un investimento come il raffrescamento, che altrimenti non avrebbe consentito l'apertura nei mesi estivi, e ha costato più di 500 mila euro. Adesso è evidente, ci sono i costi che sono legati a raffrescamento. Però non è che la Galleria Ricci Oddi se li può inventare i soldi per i pagamenti delle utenze, è un obbligo che ricade anche sul Comune. Allora, in attesa di avere queste risposte, che oggi non ho avuto, e in attesa che arrivi a questo Consiglio la modifica statutaria, che ha ricordato bene l'assessore Fiazza, l'ultimo dei pareri che era quello che aspettavamo dai Centri studi, dai notai, è arrivato a aprile-maggio, quando non si poteva più fare neppure il Consiglio. Però questa modifica potrebbe veramente dare un nuovo input alla Galleria. Quindi io mi auguro che arrivi quanto prima il tema all'interno dell'aula consiliare. Fatte queste premesse, proprio però per quello spirito di valorizzazione che condivido e che quindi vedo all'interno della mozione per come è stata presentata, voteremo favorevole.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Ora, per dichiarazione di voto, il consigliere Fossati.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Fossati: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Grazie Presidente. Sarò molto breve, perché l'assessore Fiazza ha già comunque dipanato tutti i dubbi, ha esposto bene qual è il pensiero della Giunta. Mi limito a dire che appunto Stefano Cugini ha parlato di un tema condivisibile, quello della solennità della Sala Consiglio, che possa in qualche modo essere resa ancora più tale dalla presenza dei dipinti della Ricci Oddi, che sono ad oggi meno conosciuti e che qui potranno essere esposti nella Sala Consiliare. I consiglieri di APP hanno citato poi anche quanto fatto a Rivergaro, presso l'auditorium della Casa del Popolo, dove sono state esposte quest'estate 22 opere appunto meno conosciute della Galleria. Un evento particolarmente riuscito, da cui ha preso spunto questo documento. Una considerazione, oltre a creare tra Comune e Galleria una sinergia, le stesse sono separate da pochi metri di distanza e l'indirizzo ci sembra quello giusto, quello di una valorizzazione sapiente delle opere legate al nostro territorio e, perché no, speriamo anche che qualche cittadino possa in qualche modo, così un auspicio, presenziare di più anche questo Consiglio Comunale e venire ad assistere ai nostri dibattiti, essendo presenti le opere. Dicevo, l'assessore Fiazza ha aperto tale possibilità, previo parere della Sovrintendenza, quindi noi come Partito Democratico ci associamo e non possiamo che condividere quello che ha detto l'assessore e il suo iter precedentemente esposto a livello sia di dimensioni che di opere mostrate. Vogliamo ringraziare anche per la disponibilità la Direttrice Pini, per la disponibilità a valorizzare questo tesoro nascosto della Galleria, e questa ci sembra una buona opportunità per farlo conoscere. Anche una buona pratica poi in considerazione del fatto che possiamo lavorare così a contatto, Galleria con istituzione cittadina, per pianificare al meglio quella che è la politica espositiva. Una chiosa riguardo all'impegno del Comune con la Galleria, penso che sia fuori discussione, questo sarà il CdA che la porterà con grande responsabilità verso la forma giuridica della Fondazione, quale ente del terzo settore, così facendo riuscire ad inserirla in un posto di primo piano del panorama internazionale. Questo impegno è anche fatto con la nomina di Jacopo Veneziani, una nomina di prestigio, di una personalità conosciuta e di alto profilo, nonché Piacentino, che con competenza ed entusiasmo potrà portare idee nuove, far risalire la Galleria e portarla a far risaltare come patrimonio inestimabile che ha. La mozione, ovviamente, anche noi del Partito Democratico, ci vede favorevoli. Grazie.</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Ora ha chiesto la parola il Consigliere Putzu, per il suo gruppo dei Liberali.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Putzu:</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Adesso non è questione di lana caprina, però leggendo la mozione, che colpevolmente non avevo letto, non è che fa chiarezza, perché nelle considerazioni dice: peraltro c'è già un quadro nella sala consigliare. Poi dopo al dispositivo, che è quello che si vota eh, mica la discussione che è stata fatta qua, e cioè anche l'assessore dice “si può attaccare lì” e tutto il resto. Il dispositivo dice “a valutare con gli organi competenti della Ricci Oddi e con gli uffici comunali potenzialmente interessati, le eventuali condizioni per prestiti a lungo termine delle opere della Galleria assolutamente non visibili al pubblico”. Perché non sono visibili? Perché sono custoditi nei depositi o impiegati nell'abbellimento di uffici, alla stregua di quanto ha fatto con il Casinò, “allo scopo di ampliare l'offerta culturale attivando collaborazioni virtuose tra istituzioni e città”. Quindi nulla si dice nel dispositivo che noi chiediamo alla Ricci Oddi dei quadri da appendere qua. Almeno io capisco questo, non so se capisco male. Quindi, ribadisco, la votazione, anche poco fa qualcun altro ha rilanciato l'idea dell'aula consiliare. L'aula consiliare, secondo me, va più che bene così. Nel senso che non serve andare a mettere dei quadri brutti di serie Z prestati a lungo termine. Cioè, è condivisibile l'idea che si faccia conoscere anche il patrimonio segreto della Ricci Oddi. Però io lo vedo non chiaramente espresso. Cioè, ovverosia, si fa un riferimento nelle premesse. Dopodiché io, come vi diceva poco fa anche un consigliere, non lo so neanche se è stato chiesto il parere delle Sovrintendenza quando si decise di mettere all'interno del Casinò di Monte Carlo, che dà due messaggi negativi consiglieri Rabuffi. Il primo è la ludopatia e il secondo è il meretricio, perché là c'è il povero giocatore che viene circuito dalle due donne, dalle due specialiste. Ecco, quindi, sono veramente molto indeciso se astenermi o votare addirittura contro. E mi stupisce che, invece, tutti votino senza riflettere sul fatto che la discussione è stata portata in un modo sbagliato. Concludo ricordando che, purtroppo, il Pisa non ha vinto, a casa del Como ha fatto due a due. Da quando è stata scattata la foto ha portato sfortuna anche al Pisa eh.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Consigliere Putzu, qui ci sono tifosi di tante squadre. Proseguiamo. Siamo in dichiarazione di voto. Non ho altri iscritti, quindi chiudo le dichiarazioni di voto e chiedo di aprire la piattaforma per avviare la votazione sulla mozione. </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Si è chiusa la votazione. </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La mozione è stata approvata con 28 voti favorevoli, 0 contrari e 1 astenuto. </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Quindi è approvata. </w:t>
      </w:r>
    </w:p>
    <w:p>
      <w:pPr>
        <w:pStyle w:val="Normal"/>
        <w:overflowPunct w:val="false"/>
        <w:jc w:val="both"/>
        <w:textAlignment w:val="auto"/>
        <w:rPr>
          <w:rFonts w:ascii="Calibri" w:hAnsi="Calibri" w:asciiTheme="minorHAnsi" w:hAnsiTheme="minorHAnsi"/>
          <w:sz w:val="22"/>
          <w:szCs w:val="22"/>
        </w:rPr>
      </w:pPr>
      <w:r>
        <w:rPr>
          <w:rFonts w:asciiTheme="minorHAnsi" w:hAnsiTheme="minorHAnsi" w:ascii="Calibri" w:hAnsi="Calibri"/>
          <w:sz w:val="22"/>
          <w:szCs w:val="22"/>
        </w:rPr>
      </w:r>
      <w:r>
        <w:br w:type="page"/>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Continua 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Proseguiamo i lavori con il punto N. 4 all'ordine del giorno: </w:t>
      </w:r>
      <w:r>
        <w:rPr>
          <w:rFonts w:ascii="Calibri" w:hAnsi="Calibri" w:asciiTheme="minorHAnsi" w:hAnsiTheme="minorHAnsi"/>
          <w:b/>
          <w:sz w:val="22"/>
          <w:szCs w:val="22"/>
          <w:u w:val="single"/>
        </w:rPr>
        <w:t>“Interrogazione urgente, presentata dalla consigliera Sara Soresi, avente ad oggetto: lavori edili via Pace, vicolo del Tarocco. Conseguenze sulla circolazione e la sosta”</w:t>
      </w:r>
      <w:r>
        <w:rPr>
          <w:rFonts w:ascii="Calibri" w:hAnsi="Calibri" w:asciiTheme="minorHAnsi" w:hAnsiTheme="minorHAnsi"/>
          <w:sz w:val="22"/>
          <w:szCs w:val="22"/>
        </w:rPr>
        <w:t>.</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 </w:t>
      </w:r>
      <w:r>
        <w:rPr>
          <w:rFonts w:ascii="Calibri" w:hAnsi="Calibri" w:asciiTheme="minorHAnsi" w:hAnsiTheme="minorHAnsi"/>
          <w:sz w:val="22"/>
          <w:szCs w:val="22"/>
        </w:rPr>
        <w:t xml:space="preserve">Prego la consigliera per l'illustrazione dell'interrogazione.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Soresi: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Io avevo presentato questa interrogazione perché i lavori di ristrutturazione edilizia in via Pace, con il conseguente spostamento dei dieci banchi del mercato in Piazza Duomo, avevano creato non poche situazioni di disagio, soprattutto per i residenti che faticavano a reperire posteggio nelle vicinanze, stante la modifica, le circolazioni che erano nel frattempo intervenute. Chiedevo quindi nell'interrogazione se i lavori erano giunti al termine e, in caso negativo, se si fosse a conoscenza della data di fine lavori. I residenti mi hanno informato pochi giorni fa che, poco dopo la presentazione di queste interrogazioni, i lavori di ristrutturazione sono poi giunti al termine e che quindi almeno questa problematica sembra risolta. L'interrogazione toccava però anche un altro problema, perché lo spostamento temporaneo dei dieci banchi del mercato in Piazza Duomo ha comportato la deviazione ogni mercoledì e sabato, da inizio servizio fino alle ore 16:00, di alcune linee di bus cittadini, la 9, 11, 15, 18 e 19, che quindi non potevano transitare e fermarsi in Piazza Duomo. Questo comporta ovviamente un notevole disagio soprattutto per i più anziani, che presumibilmente dovranno scendere in Piazza Cittadella o in Piazza Sant'Antonino per poi percorrere a piedi la strada che conduce in Piazza Duomo. Mentre l'altro problema quindi pare risolto, non ho avuto modo di capire se invece la fermata di Piazza Duomo sia stata ripristinata per tutte le linee bus che ho appunto menzionato e, in caso negativo, se sia intenzione di questa amministrazione, provvedere a ripristino delle stesse. Grazie.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Per la risposta, l'assessore Adriana Fantini. Prego.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sz w:val="22"/>
          <w:szCs w:val="22"/>
        </w:rPr>
      </w:pPr>
      <w:r>
        <w:rPr>
          <w:rFonts w:ascii="Calibri" w:hAnsi="Calibri" w:asciiTheme="minorHAnsi" w:hAnsiTheme="minorHAnsi"/>
          <w:b/>
          <w:sz w:val="22"/>
          <w:szCs w:val="22"/>
        </w:rPr>
        <w:t>Assessore Fantini:</w:t>
      </w:r>
      <w:r>
        <w:rPr>
          <w:rFonts w:ascii="Calibri" w:hAnsi="Calibri" w:asciiTheme="minorHAnsi" w:hAnsiTheme="minorHAnsi"/>
          <w:sz w:val="22"/>
          <w:szCs w:val="22"/>
        </w:rPr>
        <w:br/>
        <w:t xml:space="preserve">Grazie Presidente. Grazie alla consigliera Soresi per l'interrogazione. Io ho chiesto agli uffici, mi è stato relazionato che, per quanto riguarda i lavori, appunto la Scia che era stata presentata il 16 luglio 2019, a cui era seguita una variante in corso d'opera il 26 marzo 2021, che era relativa agli interventi sull'immobile posto in via Pace, angolo via Tarocco, a nome della società Antica Riga S.R.L., ha avuto una richiesta di proroga, per cui i lavori avrebbero potuto terminare entro il 31 marzo 2023, perché c'erano stati dei lavori in ritardo, a cura della società IREN, per l'allaccio del teleriscaldamento, che aveva causato uno slittamento in avanti dei lavori. Poi i lavori sono andati avanti, quindi insomma il tempo è trascorso in questo modo. Mi hanno comunicato, in aiuto anche con gli uffici dell'assessore Fornasari, che invece con decorrenza 17 dicembre 2022 i posteggi del mercato di Piazza Duomo e Piazza Cavalli interessati dall'occupazione di suolo pubblico per il cantiere edile, la concessione aveva una scadenza del 16 dicembre 2022, sono stati ricollocati nei loro abituali stalli in concessione. E con l'ordinanza 862 del 16 dicembre 2022 è stata ripristinata anche la normale circolazione, con i consueti divieti di sosta previsti nelle giornate di mercato, il mercoledì e il sabato. Le linee bus sono state rimodulate da Seta e da Tempi sulla base delle varie esigenze organizzative. Quindi praticamente in questo momento c'è una rimodulazione che è legata a questo tipo di organizzazione. Adesso non so se con la fine dei lavori cambierà ancora qualcosa, ma ad oggi le informazioni che mi ha dato l'ufficio del commercio sono queste.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assessore Fantini. Chiedo alla consigliera Soresi se vuole intervenire per dichiararsi soddisfatta o insoddisfatta. Grazie.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Soresi: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Ringrazio e sì, poi ci teniamo aggiornate per la rimodulazione delle linee. Grazie.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Proseguiamo i lavori del Consiglio. </w:t>
      </w:r>
    </w:p>
    <w:p>
      <w:pPr>
        <w:pStyle w:val="Normal"/>
        <w:overflowPunct w:val="false"/>
        <w:jc w:val="both"/>
        <w:textAlignment w:val="auto"/>
        <w:rPr>
          <w:rFonts w:ascii="Calibri" w:hAnsi="Calibri" w:asciiTheme="minorHAnsi" w:hAnsiTheme="minorHAnsi"/>
          <w:sz w:val="22"/>
          <w:szCs w:val="22"/>
        </w:rPr>
      </w:pPr>
      <w:r>
        <w:rPr>
          <w:rFonts w:asciiTheme="minorHAnsi" w:hAnsiTheme="minorHAnsi" w:ascii="Calibri" w:hAnsi="Calibri"/>
          <w:sz w:val="22"/>
          <w:szCs w:val="22"/>
        </w:rPr>
      </w:r>
      <w:r>
        <w:br w:type="page"/>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Continua il Presidente:</w:t>
      </w:r>
    </w:p>
    <w:p>
      <w:pPr>
        <w:pStyle w:val="Normal"/>
        <w:widowControl w:val="false"/>
        <w:jc w:val="both"/>
        <w:rPr>
          <w:rFonts w:ascii="Calibri" w:hAnsi="Calibri" w:asciiTheme="minorHAnsi" w:hAnsiTheme="minorHAnsi"/>
          <w:b/>
          <w:b/>
          <w:sz w:val="22"/>
          <w:szCs w:val="22"/>
          <w:u w:val="single"/>
        </w:rPr>
      </w:pPr>
      <w:r>
        <w:rPr>
          <w:rFonts w:ascii="Calibri" w:hAnsi="Calibri" w:asciiTheme="minorHAnsi" w:hAnsiTheme="minorHAnsi"/>
          <w:b/>
          <w:sz w:val="22"/>
          <w:szCs w:val="22"/>
          <w:u w:val="single"/>
        </w:rPr>
        <w:t>“</w:t>
      </w:r>
      <w:r>
        <w:rPr>
          <w:rFonts w:ascii="Calibri" w:hAnsi="Calibri" w:asciiTheme="minorHAnsi" w:hAnsiTheme="minorHAnsi"/>
          <w:b/>
          <w:sz w:val="22"/>
          <w:szCs w:val="22"/>
          <w:u w:val="single"/>
        </w:rPr>
        <w:t>Interrogazione presentata dal consigliere Nicola Domeneghetti, avente ad oggetto: riqualificazione parcheggio Cheope mediante realizzazione di aiuole verdi”.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 </w:t>
      </w:r>
      <w:r>
        <w:rPr>
          <w:rFonts w:ascii="Calibri" w:hAnsi="Calibri" w:asciiTheme="minorHAnsi" w:hAnsiTheme="minorHAnsi"/>
          <w:sz w:val="22"/>
          <w:szCs w:val="22"/>
        </w:rPr>
        <w:t xml:space="preserve">Prego consigliere, per l'illustrazione dell'interrogazione.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Domeneghetti: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Presidente, dalla presentazione del mio atto ispettivo lo scorso 17 novembre, ne sono successe di cose che, in parte, hanno già risposto, purtroppo, al mio quesito, cosicché oggi il Sindaco Tarasconi la risposta probabilmente lo dovrà dare invece ai 125 firmatari di quel progetto di riqualificazione dell'area oggetto del mio atto ispettivo, che è quella posta tra via Tononi, via Nicolodi, via Ancillotti e via Cerra, denominata parcheggio Cheope. Quando io ho presentato la mia interrogazione, ripeto, il 17 novembre scorso, vigeva ancora il programma triennale delle opere pubbliche variato l'ultima volta, il 24 ottobre 2022, dove figurava ancora nell'elenco dei lavori pubblici l'intervento da eseguirsi entro il 2022 della realizzazione della nuova pista ciclabile in Viale Patrioti e la riqualificazione del parcheggio Cheope, che chiamerò così per semplicità d’ora in avanti. Il tutto per un importo di 578 mila euro, di cui 478 finanziati dal Ministero della Transizione ecologica e 100 mila euro invece stanziati dall'amministrazione Barbieri nel bilancio di previsione 2022-2024, che approvammo lo scorso primo aprile. Ma 11 giorni dopo la presentazione del mio atto ispettivo, con la variazione del programma triennale delle opere pubbliche, scompare dall'elenco dei lavori pubblici lo stanziamento dei 100 mila euro previsti dall'amministrazione Barbieri. Rimane invece l'intervento oggetto della mia interrogazione, insieme alla ciclabile di Via Patrioti, il tutto però ridimensionato a 478 mila euro. Ecco che già allora una domanda che facevo al sindaco Tarasconi trova già una risposta, e cioè dove chiedevo conferma dello stanziamento dei 100 mila euro, no, i 100 mila euro sono stati destinati diversamente, dove non si sa, ma comunque qua non ci sono più, con buona pace dei 125 cittadini firmatari della proposta di riqualificazione. Ma la Giunta Tarasconi pone fine alle speranze di questo progetto di riqualificazione con lo schema del DUP, che abbiamo discusso il 5 dicembre in quest'aula, dove proprio dall'elenco delle opere pubbliche scompare l'intervento del parcheggio Cheope insieme a quello della pista ciclabile di Viale Patrioti. A questo punto, oltre a rispondere ai 125 firmatari, il sindaco Tarasconi però dovrà rispondere anche alla collega Gnocchi della maggioranza, perché, vi ricordate, il 14 novembre scorso accusava l'amministrazione Barbieri di non aver fatto poi niente nell'area del parcheggio Cheope, senza sapere che invece l'amministrazione Barbieri aveva intercettato un finanziamento e ci aveva pure messo 100 mila euro. Allora, io voglio però a questo punto porre un altro quesito al sindaco. Il sindaco ha incontrato durante la campagna elettorale i firmatari di questo progetto di riqualificazione? E, se li ha incontrati, ha dato un orientamento su che cosa avrebbe voluto fare? Era d'accordo? Aveva dato sostegno? Ecco, questo forse è un quesito che voglio aggiungere, dato che, ahimè, parte del contenuto della mia interrogazione si è esaurito dagli atti compiuti dalla Giunta. Grazie.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Domeneghetti. Per la risposta interviene l'assessore Bongiorni.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Assessore Bongiorni: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e grazie consigliere. Questo ci dà modo probabilmente di chiarire alcuni dei suoi dubbi e la relazione che si è verificata in relazione a questo intervento, che era un intervento composito. Il riferimento che fa è corretto sul tema dello stanziamento dei 478, così come dei 100 mila euro. Rispondo subito ai 100 mila euro perché è stato fatto un approfondimento tecnico, quindi questo non toccava la volontà in sé di intervenire o meno rispetto a quelle che erano le esigenze e le sollecitazioni dei 125 residenti, ma l'approfondimento tecnico ha dato come esito che gli interventi finanziati con questo bando non possono beneficiare di co-finanziamento. E quindi lo spostamento dei 100 mila euro non era dovuto alla contrarietà all'intervento, ma da verifica tecnica a domanda risposta, questo intervento era settato per quella cifra e quella doveva, secondo iter, essere prevista e spesa. La complicazione vera, però, al di là del valore, è che questo intervento di riqualificazione riguardava due aree. Una è quella del Cheope, che abbiamo definito così, che era l'intervento minore. L'intervento maggiore riguardava il progetto di riqualificazione, depavimentazione e riforestazione della bretella parallela a via Patrioti nello spazio che poi è stato individuato come percorso della sede propria della BRT. Poiché si è fatto un calcolo di priorità, noi abbiamo di fronte a noi un finanziamento molto importante sulla BRT che va a rimettere mano a quello che è il nostro trasporto pubblico locale di un'entità molto più grande di quello che è l'intervento del Mite sulla depavimentazione ai fini di miglioramenti ambientali. Per questo motivo, poiché la BRT deve necessariamente lasciare libero lo spazio e quindi una potenziale consegna dell'area diretta, era, a nostro avviso, imprudente prevedere lo stesso pacchetto di interventi su un'area che poteva essere poi sede propria del pullman. Quindi, questo progetto, oltre al fatto che al Cheope, per un'insistenza di sottoservizi, non da ultimo due mesi fa è stato fatto un intervento da Ireti per una questione di teleriscaldamento e altri sottoservizi, doveva necessariamente far variare il piano di piantumazione prevista. Allora, io la metto così. Dal punto di vista della volontà generale, perché credo che l'obiettivo sia quello di non andare a perdere 478 mila euro di finanziamento, con la collega Fantini abbiamo fatto le verifiche al Ministero, se per causa di forze maggiore rispetto a quelle che erano le aree individuate, che oggi non sono più consone all'intervento, si poteva prevedere uno spostamento di area indicando una nuova progettazione al fine di non andare a perdere il finanziamento. Perché il termine dei lavori, adesso vorrei essere preciso, riguarda il 30-11-2024, ma essendo suddivisi in diversi stralci, probabilmente arriviamo in ritardo su quello che era il primo stralcio, ma possiamo arrivare in tempo per quello che è invece la fruizione dell'intero finanziamento. Perché sarebbe un problema perderlo. Ora stiamo aspettando, a domanda formale al Ministero questa prima soluzione e capire dove potenzialmente spostare questo intervento. Faccio due esempi individuati. Uno è il parcheggio che ad oggi non ha più una copertura di alberature, che era quello tra via Pirandello e via Einaudi, dove c'è il Baracca, dove fu fatta una piantumazione poi assolutamente abbandonata, ed oggi è a una bolla di calore abbastanza importante. Così come stiamo individuando e provando a capire qualche altro tipo di intervento, soprattutto adesso mi viene in mente Borgotrebbia, perché abbiamo una disponibilità già nostra di aree fronte autostrada, quindi per cercare di andare a intervenire con una depavimentazione e la generazione di una barriera verde nella parte relativa alla nostra proprietà come ente comunale del parcheggio retrostante a Borgotrebbia. Quindi questo credo sia il primo obiettivo di riportare a casa quello che è il finanziamento. Da un punto di vista del Cheope, io penso che bisogna ragionare in termini di buonsenso. Questo tipo di intervento secondo me metteva a rischio, per come era stato previsto di depavimentazione e alberatura, un po' quello che era la problematica dei sottoservizi. Io non ho incontrato nessuno in campagna elettorale, ma ho fatto qualche giro lì e ho provato a sentire e a interpellare diverse persone. È vero che ci sono 125 persone firmatarie alle quali bisogna dare una risposta, è vero che quella è una delle aree più bisognose di parcheggio. Quindi abbiamo anche un'altra fetta di residenti che dicono: purché non vengano eliminati i parcheggi in via Tononi. Perché già è un'area abbastanza intasata. Io ho la disponibilità, non ci ho ancora messo la testa, dico la verità, però di prendere in mano la cosa e di provare a trovare una soluzione che possa coniugare l'esigenza e il fabbisogno di parcheggi in un'area che è effettivamente intasata, anche per i poli scolastici che ci sono intorno, e quella che potrebbe essere una valorizzazione e una qualificazione del parcheggio. Quindi credo che sia rispettoso quantomeno provare a trovare una soluzione. Sul finanziamento avremo gli aggiornamenti, quando avremo mi premurerò di tenervi aggiornati, perché effettivamente sarebbe un peccato perdere mezzo milione di euro su un intervento di beneficio ambientale, al di là di quello che è la valorizzazione estetica e il comfort di un parcheggio. C'è altro? Noi non abbiamo perso il finanziamento, perché quel tipo di intervento non può essere effettuato così come è stato progettato. Io credo, almeno da quello che è il riscontro degli uffici, per le mie verifiche. Sui due interventi di natura infrastrutturale, se c'è il finanziamento in essere, che non è ancora stato perso, saranno previsti per quel tipo di finanziamento, ma non quei due tipi di interventi. Quindi credo che il bilancio abbia recepito il finanziamento, ma quelle progettualità siano decadute dalla realizzazione. Poi forse è un'ingenuità mia, ma sto ragionando sulla soluzione e sulla fattibilità di un intervento. Le motivazioni per cui verranno, rispetto a quel finanziamento, dislocate eventuali interventi sono perché va riprogettato quel tipo di intervento. Nel senso che non so se sono stato esaustivo, ma questo è quello che ho sinceramente capito al momento.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Ora do la parola al consigliere Domeneghetti che può dichiararsi soddisfatto o insoddisfatto, come prevede il regolamento. Prego.</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Domeneghetti: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Io volevo una risposta del Sindaco. Io capisco benissimo che l'assessore Bongiorni qua è stato preso in mezzo, ma bisogna dare una risposta alla consigliera Claudia Gnocchi, che lei vuole sapere di quest’area cosa ne facciamo. Innanzitutto gli uffici sono i medesimi, perché cambiano le amministrazioni, ma gli uffici sono sempre quelli che fanno i progetti e che partecipano ai bandi. Se non abbiamo perso il finanziamento da 478 mila euro, perché me lo toglie dall'elenco dei lavori pubblici? Vuol dire che non lo vuole più fare quell'intervento lì? Questa è la prima domanda. Poi mi dice che nasce un problema di posti auto, Allora a parte il fatto che credo che sia molto limitata la perdita di posti auto nel progetto di riqualificazione. Però, guardi, a 150 metri abbiamo un parcheggio pressoché inutilizzato, che è quello di via IX Novembre sotto il Faxhal. Abbiamo delle rilevazioni fatte privatamente, quindi non da organi certificati, però mediamente nel quartiere Campo Sportivo Vecchio, cioè in queste quattro vie che ho citato prima, parcheggiano circa 200 auto mediamente, mentre sotto il Faxhal ne parcheggiano 70-80. Quindi non è che c'è un problema di diminuzione di posti auto. Ma io voglio sapere cioè l’amministrazione che cosa vuole fare sul progetto di riqualificazione, perché se io non lo vedo più nell'elenco dei lavori pubblici, sono portato a pensare che non si farà più.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Ho controllato l'articolo 61 del regolamento che, se viene richiesto l'intervento per fatto personale, può essere richiesto in qualunque momento dell'adunanza. Non so se in questo caso ci sarà il fatto personale, però, come sempre accade, lascio la parola alla consigliera Gnocchi. Prego.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Gnocchi: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In realtà io mi sono stupita quando ho letto l’ interrogazione del consigliere Domeneghetti, dove impropriamente mi cita, perché io ricordo benissimo l'intervento che feci, tanto è vero che ho ripreso in mano il documento, perché li scrivo e li tengo nei miei atti, e in quell'occasione io mi sono riferita ad un articolo ben preciso che era stato pubblicato sul quotidiano Libertà, di questi residenti che lamentavano il fatto che, rispetto a questo parcheggio, si chiedeva informazione alla Giunta, si erano chiesti ripetutamente incontri con la Giunta Barbieri, e non erano stati presi mai in considerazione. Nel mio intervento avevo evidenziato la necessità del verde a Piacenza e del fatto che queste persone avessero sempre ripetutamente richiesto di poter avere in quel parcheggio degli alberi, non erano mai stati presi in considerazione, e sicuramente mi aspettavo dalla Giunta Tarasconi, che si era appena insediata, un atteggiamento differente, proprio perché all'interno della nostra Giunta c'è un'attenzione al verde e alla piantumazione probabilmente differente. Quindi mi sembra veramente improprio e strumentale l'utilizzo che lei ha fatto del mio nome rispetto a questa interrogazione. Grazie.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Altro fatto personale? Prego. Però dobbiamo chiudere l’interrogazione, poi sapete che abbiamo l’altra mozione. Prego, fatto personale. Vediamo se c’è.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Domeneghetti: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Era così poco attenta l'amministrazione Barbieri alle esigenze di quell'area che l'ha messa nell'elenco dei lavori pubblici e l'ha finanziata. E adesso non c'è più. Perché se lei va a vedere nello schema di DUP che presenterete adesso col bilancio di previsione, non figura nell'elenco dei lavori pubblici. Quindi questo è il problema. E io l'ho citata, consigliere Gnocchi, semplicemente perché lei, riferendosi proprio al giornale, concluse dicendo che l'amministrazione Barbieri non è stata capace di... Noi ci abbiamo messo i soldi e non ci sono più. Dove sono i 600.000 euro? Dove sono stati destinati? Questo non si sa. Allora, io sono contento che l'assessore Bongiorni abbia promesso che si sta facendo in modo di non perdere il finanziamento e di sistemare quest'area, però mi preoccupa molto non vederla più nel piano delle opere pubbliche. E poi, come dicevo, mi aspettavo comunque una risposta del Sindaco per sapere quali erano i suoi orientamenti in campagna elettorale sul progetto di riqualificazione. Quindi intende farlo? No, ma io lo chiedevo a lei, Sindaco.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Sindaco non può intervenire perché non ha fatto personale. Io penso che poi ci saranno le sedi opportune e correttamente andranno trovate, magari con l'occasione del bilancio, perché mi pare che l'assessore Bongiorni abbia risposto che, in verità, in questo momento nel DUP non c'è per un fatto tecnico legato alla richiesta di revisione. Così ho ascoltato nella risposta, di revisione dell'intervento. È la risposta che ho ascoltato. Però, ripeto, avremo poi modo di verificare sicuramente con la prossima discussione sul bilancio. Ora andiamo avanti. </w:t>
      </w:r>
    </w:p>
    <w:p>
      <w:pPr>
        <w:pStyle w:val="Normal"/>
        <w:overflowPunct w:val="false"/>
        <w:jc w:val="both"/>
        <w:textAlignment w:val="auto"/>
        <w:rPr>
          <w:rFonts w:ascii="Calibri" w:hAnsi="Calibri" w:asciiTheme="minorHAnsi" w:hAnsiTheme="minorHAnsi"/>
          <w:sz w:val="22"/>
          <w:szCs w:val="22"/>
        </w:rPr>
      </w:pPr>
      <w:r>
        <w:rPr>
          <w:rFonts w:asciiTheme="minorHAnsi" w:hAnsiTheme="minorHAnsi" w:ascii="Calibri" w:hAnsi="Calibri"/>
          <w:sz w:val="22"/>
          <w:szCs w:val="22"/>
        </w:rPr>
      </w:r>
      <w:r>
        <w:br w:type="page"/>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Continua 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Passiamo al punto N. 6: </w:t>
      </w:r>
      <w:r>
        <w:rPr>
          <w:rFonts w:ascii="Calibri" w:hAnsi="Calibri" w:asciiTheme="minorHAnsi" w:hAnsiTheme="minorHAnsi"/>
          <w:b/>
          <w:sz w:val="22"/>
          <w:szCs w:val="22"/>
          <w:u w:val="single"/>
        </w:rPr>
        <w:t>“Mozione presentata dai consiglieri Luigi Rabuffi e Stefano Cugini, avente ad oggetto: riqualificazione Giardini Margherita”.</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 </w:t>
      </w:r>
      <w:r>
        <w:rPr>
          <w:rFonts w:ascii="Calibri" w:hAnsi="Calibri" w:asciiTheme="minorHAnsi" w:hAnsiTheme="minorHAnsi"/>
          <w:sz w:val="22"/>
          <w:szCs w:val="22"/>
        </w:rPr>
        <w:t xml:space="preserve">Interviene per la presentazione della mozione il consigliere Rabuffi. Prego, ne ha facoltà.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Rabuffi: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La nostra mozione è protocollata 10 agosto, quindi durante l'estate, uno dei momenti più torridi della nostra estate piacentina. In quel momento lì poter pensare a un luogo fresco, dove poter passare quantomeno qualche piacevole ora della giornata, era abbastanza normale. Ed è per quello che abbiamo deciso di presentare anche questa mozione sui giardini Margherita, perché ci sembrava che quello potesse essere un po' l'emblema in quel momento di come Piacenza potrebbe offrirsi ai piacentini, anche in momenti che per chi non ha l'aria condizionata, ad esempio, non sono particolarmente piacevoli. I giardini Margherita, un patrimonio storico, fatto realizzare, come sapete, per lo svago e il passeggio del conte Giacomo Costa nella prima metà dell'Ottocento, e poi abbellito naturalmente da elementi scenografici, da arredi e da composizioni vegetali con specie ornamentali, con un laghetto attraversato da un ponticello di ferro, grotte e collinette artificiali, così era, un tempietto, un obelisco e tanti altri arredi, un piccolo labirinto verde e una serra per la protezione invernale di agrumi e altre piante che lì venivano coltivate. Alla morte del Conte, alla fine dell'Ottocento, tutta l'area venne acquistata dal Comune di Piacenza, proprio per sistemare quella zona che era la zona di accesso alla stazione ferroviaria, facendo diventare i giardini Margherita la bella porta di accesso alla città, il biglietto da visita per chi arrivava in treno a Piacenza. Non ripercorro la storia degli anni a venire, poi ognuno di noi lo può fare in base alla propria età, credo che tutti ci siamo passati, ci siamo andati in quel bellissimo giardino, quindi ognuno può farlo autonomamente. Ricordo però che io stesso, pur abitando sempre nella zona di via Damiani, via Boselli, quindi abbastanza lontano dai giardini Margherita, soprattutto quando eravamo bambini, io e la mia gemella, accompagnati da mia mamma a piedi andavamo ai giardini Margherita, proprio perché quelli erano dei giardini bellissimi, dei giardini importanti. Andavamo lì per passare qualche mezza giornata in quel bellissimo campo giochi che c'era a quel tempo e per noi era un'emozione, con quelle grandi piante che fiancheggiavano i viali, con le aiuole curate e, pensate un po', non calpestabili, cosa che oggi non esiste più, ormai si va su tutti i prati, con un campo giochi che era inclinato perché era sulla collinetta e che offriva dei giochi speciali, speciali rispetto a quelli che c'erano negli altri campi giochi di Piacenza, con una bella fontana abbinata a questo laghetto che ospitava i pesci rossi e con tante belle panchine e tanta gente che passava lì parte della giornata in armonia, e poi un chiosco dove un ghiacciolo ce lo potevamo permettere, se lo potevamo bene o male permettere quasi tutti. Oggi, purtroppo, dopo non tanti anni, perché sì sono passati ma non sono poi proprio vecchissimo, i giardini Margherita sono purtroppo l'emblema dell'incuria, della maleducazione e dell'abbandono. Direi anche dell'ipocrisia, perché con quel sistema antibivacco applicato alle panchine, utile solo a soddisfare pruriti sicuritari, non si è certo garantita quella sicurezza che si voleva garantire a chi frequenta i giardini, ma questa è un'altra storia e non la teniamo dentro questa mozione. Per le cose che vi ho detto, insieme a tanti di noi, insieme sicuramente all'amico Stefano, abbiamo gioito quando durante la scorsa consiliatura, si è saputo che era pronto un progetto da 1.600.000 euro proprio per riqualificare i giardini Margherita attraverso i fondi del PNRR. Ad annunciarlo, a quel tempo fu l'assessore comunale all'ambiente, Paolo Mancioppi, in risposta ad una mozione presentata dal collega Antonio Levoni, con la quale il collega denunciava il grave stato di incurie e di degrado in cui versavano i giardini Margherita e i giardini Merluzzo, chiedendo quindi di intervenire destinando allo scopo parte dell'avanzo di bilancio. Nell'intervento di allora l'assessore Mancioppi ci ricordò che l'attenzione dell'amministrazione per i giardini Margherita, quindi giardini storici, per quello che si parlava in particolare di giardini Margherita perché hanno quella caratterizzazione, era davvero massima. La candidatura c'è, i fondi del PNRR ci sono ed è un treno sul quale intendiamo salire, così ci ha dichiarato a quel tempo l'assessore Mancioppi, come sicuramente era vero. Peraltro era già pronto un progetto, un progetto complesso di vera e propria rivoluzione di una delle principali porte turistiche della città, destinato a cambiare il volto a quello scorcio urbano che dà il benvenuto ai pendolari e ai visitatori che arrivano col treno. Un'idea di trasformazione valorizzata dalla realizzazione anche di servizi in grado di migliorare l'accoglienza dei visitatori, e si parlava nel progetto di caffetteria, di aule didattiche, di un bookshop, ma anche con l'attivazione di una rete Wi-Fi gratuita e la creazione, come era storicamente peraltro, di frutteti ed orti. La mozione fu approvata quasi all'unanimità, ma fu chiaro in quella discussione che in attesa dei fondi del PNRR, che si sapeva che erano disponibili ma andavano poi catturati naturalmente, era necessario comunque un piano di manutenzione ordinaria, utile a restituire a quell'area tristemente abbandonata e priva peraltro di quei due bellissimi secolari cedri del Libano, che erano stati abbattuti per problemi di sicurezza, dicevo, restituire a quell’area la dignità di un tempo. Purtroppo i fondi del PNRR non sono arrivati e quindi il progetto del Comune di Piacenza, pur presentato, pur ritenuto ammissibile, non è, ahimè, entrato nella graduatoria degli interventi finanziabili. 115 progetti finanziati, 410° il posto del nostro progetto in graduatoria, quindi è difficile anche pensare che ci si possa arrivare con l'esclusione di qualcuno che ci sta davanti. E così ci ritroviamo oggi un po' col cerino in mano. E allora, proprio per restituire alla città e ai piacentini la straordinaria bellezza e utilità di questa magnifica area verde, e dato per scontato che non dovrebbero esserci problemi con la Sovrintendenza, visto che nel progetto che si voleva presentare per accedere ai fondi del PNRR si parlava comunque di strutture che noi richiamiamo nella nostra mozione, riteniamo quindi che l'amministrazione possa o debba, quello che pensiamo noi, intervenire per valutare ogni azione utile, individuando le adeguate risorse a bilancio, o anche attraverso quei finanziamenti esterni che ci possono essere per riportare dentro al parco il campo giochi e almeno un banale chiosco, insomma, che è meno impegnativo della caffetteria e del bookshop, allo scopo di attirare famiglie, bambini, giovani, e riportare così l'area alla fruizione più ricorrente e allargata possibile. E poi chiedevamo sempre all'amministrazione di coinvolgere le scuole, le associazioni, le comunità e i cittadini all'abbellimento, alla manutenzione, alla salvaguarda di quei giardini, con dei percorsi partecipati. Se davvero crediamo nella partecipazione, se davvero i cittadini intendono dare una mano all'amministrazione, quello può essere un percorso da percorrere in modo da poter risparmiare qualche risorsa e dimostrare davvero ai cittadini che è un patrimonio di tutti. È scontato, peraltro, che sta nelle competenze del Comune – questo è evidente nella mozione, non l'abbiamo scritto in modo esplicito, ma fa parte delle competenze specifiche del Comune – che la manutenzione ordinaria debba essere ripristinata al massimo delle risorse e delle opzioni possibili, perché è innanzitutto con la manutenzione ordinaria che riusciamo a dare un po' di dignità a quel giardino. D'altronde, chiudo qua l'intervento, credo che per tutti noi che davvero crediamo nella bellezza di quei giardini, crediamo in piacenza – non saremmo qui diversamente – disperdere un patrimonio ambientale, paesaggistico così importante rappresenterebbe davvero la sconfitta, una sconfitta che non potremmo giustificare ai nostri figli, che ogni giorno sempre di più hanno aree che sono sempre meno da loro utilizzabili, perché sono sempre più dedicate ai giochi dei grandi, che si fanno con le automobili, che si fanno con altri strumenti e non con una palla giocando in un parco. Quindi cerchiamo di fare il possibile. Noi abbiamo presentato questa mozione con quell'obiettivo.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consigliere Rabuffi. Ora non ho altri iscritti. Ha chiesto di intervenire, e ne ha facoltà, l'assessore Bongiorni.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Assessore Bongiorni: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Grazie consigliere Rabuffi e consigliere Cugini per la sollecitazione. Ho fatto lo stesso percorso insieme agli uffici tecnici, cioè siamo andati a riprendere quello che fu il progetto presentato nel PNRR, perché nonostante già consapevoli che è una cifra fuori dalla nostra portata da un punto di vista di investimento, e credo che la valutazione dell'allora assessore Mancioppi prendesse appunto avvio da questa considerazione, abbiamo però provato a spacchettare quelli che sono - tra virgolette - gli interventi previsti allora in quel progetto e provare a darsi un ordine di priorità sullo spazio fisico, sulla rifunzionalizzazione e su quello che è una manutenzione straordinaria che abbiamo e stiamo valutando, propedeutica poi a una manutenzione ordinaria continuativa. Ma è chiaro che i giardini Margherita sono forse i giardini più importanti della nostra città e, quindi, credo che fosse condiviso da tutti che ci fosse necessità di intervenire. E l'intervento è di una rimessa a posto da un punto di vista manutentivo di alcuni aspetti, in particolare quello che sono alberature e manto erboso per la parte fisicamente più importante. C'è un tema di vialetti e acciottolati sulla questione dell'accessibilità e della fruizione degli spazi, ci sono una parte un po' marginale, ma comunque che essendo per conformazione un saliscendi, sono quelle che sono le scarpate e i pendii che hanno bisogno di una manutenzione differente, e c'è un tema di restauro delle componenti architettoniche monumentali presenti. Spacchettati questi interventi per ragionare sull'ordine di grandezza, in modo da palesare degli elementi che magari qualcuno nella scorsa amministrazione, me compreso, non c'era, e quindi per capire l'ordine di grandezza, già solo con questo intervento siamo intorno al mezzo milione di euro. Il che significa che, e abbiamo tenuti buoni gli stessi valori più o meno indicativi, è un impegno importante da un punto di vista di stanziamento di bilancio che, peraltro, non considera già solo la fontana, che è una partita a parte, che spannometricamente da sola per rifunzionalizzarla secondo quella che fu una fontana oggi con un ricircolo d'acqua, prevederebbe un investimento da sola di almeno 200-250 mila euro, perché va smontata, fatta la camera di contenimento e rimontata. Nonostante questo credo che sia un intervento da fare, magari non intero in un colpo solo, ma credo sia un intervento da pianificare e programmare nei prossimi anni tramite sia fondi ordinari sia fondi straordinari, perché va ripresa una situazione - tra virgolette - di ordinarietà. Oggi non possiamo intervenire solo, al di là della volontà, in modo ordinario. E questa è una considerazione forse più tecnica su quelli che sono i bisogni che, ripeto, furono tracciati un anno o due anni fa e che ancora quelli sono, nel senso che fondamentalmente le cose da fare sono sempre le stesse. Ci conforta in questo e negli aspetti che ha considerato il consigliere Rabuffi la validazione della Sovrintendenza, cosa che dovrebbe metterci nel campo dell'essere un po' più spediti. Abbiamo interessato anche in questi giorni la dottoressa Gigli per tutta la questione del tema di conservazione monumentale. E questo ci dà modo di affrontare anche quello che è un tema di rifunzionalizzazione di uno spazio. Intanto non so se è già stato fatto, ma nel caso lo ribadisco, faccio un annuncio, sul tema del coinvolgimento delle scuole. Giovedì 26, al pomeriggio, verrà previsto il coinvolgimento delle scuole Alberoni per l'apertura del cancello su via Alberoni, che credo sia un segnale positivo, che è stato concordato anche con l'esigenza della dirigenza scolastica come via alternativa di accesso. Il tema del campo giochi è la stessa ipotesi che stiamo cercando di valutare. Lo dico perché credo che, al di là del tema della sicurezza, che il tema della sicurezza deve essere trasversale a tutto, il provare a rimettere quel giardino in disponibilità diversa rispetto a quello che oggi è, ad esempio, un campo giochi di Padre Gerardo, dall'altra parte della strada, che mi sembra non solo un po' sacrificato, ma anche un po' scuro nella sua dinamica, è uno spostamento - tra virgolette - che non va a modificare quelli che sono i servizi alla zona da un punto di vista ludico-ricreativo, pensiamo soprattutto ai bimbi, ma che secondo me libera uno spazio potenziale importante. E questo credo sia un approccio corretto che immagino sia lo stesso che fu ipotizzato allora per cercare di riportare persone dentro ai giardini Margherita. Oggi credo sia uno degli spazi più belli di Piacenza, mi è capitato in queste settimane di passarci spesso, anche in ordine a queste valutazioni, e vedere uno spazio deserto a volte fa un po' tristezza. E questa è l'intenzione che cercheremo di poi calare, sia da un punto di vista progettuale, e che siamo disposti a condividere, partendo da quello che è un progetto preliminare, che fu fatto e che rimane la base del lavoro sul perfezionamento poi esecutivo, immagino da stralciare per l'entità della cifra rispetto alle priorità: alberature, ciottolati e poi tutto il resto, perché questo credo sia il primo step. Sul chiosco credo vada fatta un po' di attenzione per evitare quello che è stato l'effetto Galleana, adesso lo dico, nel senso che c'è un tema di attenzione - al di là della battuta - e di concessione rispetto, immagino, a quello che la Sovrintendenza ha dato come ipotesi. Ma essendo già presente altre strutture di quel tipo, credo, non ci siano particolari problemi. Quindi ci stiamo lavorando, confidiamo di dar seguito trasversalmente a quella che fu un'esigenza e che oggi, pian piano, trova collocazione nello spazio fisico. Grazie.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assessore Bongiorni. Ora la parola al Consigliere Zandonella.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Zandonella:</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Presidente. Su questa mozione ci tenevo a intervenire perché su Giardini Margherita nello scorso mandato l'amministrazione ha fatto davvero tanto, alcuni degli interventi li avevamo seguiti in prima persona, e quindi ci tenevo un po' a sottolineare questo lavoro a 360 gradi che è stato fatto nei cinque anni precedenti, perché ci eravamo insediati con una situazione davvero critica, perché basta andare a cercare le notizie di cronaca per vedere quanti brutti episodi succedevano più o meno fino al 2017, massimo 2018, e poi sono terminati non all'improvviso ma perché c'è stata una progettualità di un certo tipo. Innanzitutto maggiori controlli in collaborazione con Polizia Locale e Forze dell'Ordine, con interventi combinati sul fronte di sicurezza, perché sia la posa dei divisori antibivacco, sia la rimodulazione delle entrate e uscite dei cancelli di Giardini Margherita, fatto in accordo con le Forze dell'Ordine, ha aiutato ovviamente un maggiore controllo di questi magnifici giardini. Successivamente abbiamo creato nel corso degli anni non eventi spot ma una serie di eventi e attività all'interno dei giardini in modo continuato, perché sono state organizzate per esempio con le politiche giovanili, il festival dei ragazzi e delle ragazze e altre attività, con la delega alla partecipazione avevamo partecipato a un bando regionale dove era stato vinto un contributo, avevamo svolto per un anno intero attività all'interno del progetto “giardini da vivere”, quindi con tantissime attività che hanno coinvolto anche i minori, la scuola Alberoni, l'università Cattolica, quindi una serie di attività di tipo diverso in modo continuato. Ricordo per esempio la festa della Polizia di Stato all'interno dei giardini Margherita. Quindi davvero un lavoro costante e duraturo che ha migliorato la situazione, tanto che poi la parrocchia San Savino per tre anni di fila in estate ha potuto organizzare il Grest Estivo con decine e decine di bambini e ogni anno il numero cresceva di aderenti e in quegli anni pensare che si potesse svolgere il Grest forse qualcuno ci avrebbe preso per matto, eppure con questa bellissima collaborazione è nato un qualcosa poi di duraturo che ogni estate sta andando avanti. Poi anche altre attività dal punto di vista - tra virgolette - un po' culturale e informativo, perché insieme all'associazione “laureati in scienza agraria” abbiamo posto delle targhe informative agli ingressi all'interno del parco nelle vicinanze dei principali alberi presenti. Quindi anche da questo punto di vista un altro lavoro ovviamente approfondito e duraturo. Ovviamente per continuare questo lavoro e per continuare a migliorare questi giardini, quello che propone la mozione non può che trovarci d'accordo, perché dal punto di vista della partecipazione dei cittadini e delle associazioni è un qualcosa che abbiamo già iniziato negli scorsi anni, quindi andare avanti a farlo non può che migliorare, perché un posto frequentato è un posto più sicuro. E dal punto di vista di prevedere chioschi e parco giochi ovviamente ci trova d'accordo perché erano presenti questi interventi anche nel progetto presentato dalla passata amministrazione. Sul chiosco solo un piccolo appunto mi viene da dire, sicuramente se si farà probabilmente il discorso della vendita degli alcolici sarà da considerare, perché onde evitare di andare a mettere un chiosco e poi comportare dei problemi, su questo sicuramente ci sarà da farci più che un pensiero. Quindi ovviamente su quanto chiede la mozione non si può che essere d'accordo, mi è piaciuto fare questo inciso perché se la situazione dal punto di vista della sicurezza urbana è migliorata in questi anni è perché nei cinque anni passati si è fatto un lavoro appunto costante. Grazie.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Grazie. Ho iscritto a parlare il consigliere Cugini. Mi scusi Consigliere Cugini, semplicemente per ricordare che sono le 18.53, quindi devo ricevere la richiesta se vogliamo proseguire i lavori del Consiglio anche per finire la trattazione a questo punto del presente argomento oltre che il successivo, valuti il Consiglio. Prego consigliere.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sz w:val="22"/>
          <w:szCs w:val="22"/>
        </w:rPr>
      </w:pPr>
      <w:r>
        <w:rPr>
          <w:rFonts w:ascii="Calibri" w:hAnsi="Calibri" w:asciiTheme="minorHAnsi" w:hAnsiTheme="minorHAnsi"/>
          <w:b/>
          <w:sz w:val="22"/>
          <w:szCs w:val="22"/>
        </w:rPr>
        <w:t>Consigliere Cugini:</w:t>
      </w:r>
      <w:r>
        <w:rPr>
          <w:rFonts w:ascii="Calibri" w:hAnsi="Calibri" w:asciiTheme="minorHAnsi" w:hAnsiTheme="minorHAnsi"/>
          <w:sz w:val="22"/>
          <w:szCs w:val="22"/>
        </w:rPr>
        <w:br/>
        <w:t xml:space="preserve">Grazie Presidente. Intanto ringrazio l'assessore Bongiorni per quello che ha detto e per come l'ha detto, perché nel modo in cui risponde, non solo oggi è abbastanza standard la cosa, in cui risponde si vede che c'è l'attenzione nel cercare di capire le motivazioni che portano un gruppo consiliare a portare avanti degli atti specifici. Bene, nel senso che l'importante era capire la disponibilità dell'amministrazione ad andare avanti su questa strada, perché si vogliano migliorare i giardini Margherita non è che la mozione dice che è un'idea di Alternativa per Piacenza. E’ chiaro che tutti siamo d'accordo, sappiamo tutti l'importanza che ha questo luogo, che in un momento anche di difficoltà comunque generalizzato e con degli importi così alti, a fronte di un progetto talmente importante che però non è passato, e quindi non ha avuto i finanziamenti, l'amministrazione dica: anche a stralci, ma oggi ti rispondo, consigliere, vi rispondo, consigliere, vi dico che politicamente noi intendiamo andare in quella direzione. Beh, questo è il messaggio importante che volevamo avere. Guardi assessore, ci sono poche cose, credo se devo fare il mio podio, che mi danno più soddisfazione dell'avvenuto cambio di amministrazione come la gestione degli ultimi cinque anni dei giardini Margherita. È però vero che l'iniziativa dell’amministrazione Barbieri rispetto al presentare questo progetto è invece un'iniziativa che andava sposata in pieno e va sostenuta in pieno. Per il resto, io personalmente, non solo io, però come gruppo consiliare, alcune delle iniziative che l'ex Assessore Zandonella ha ricordato qui oggi sono al contrario, per noi sono l'elemento che ha squalificato i giardini. Parlare delle barre antibivacco è abbastanza ovvio, così come la chiusura dei cancelli, ma attenzione, per quanto meritoria in sé, anche il Grest di Sant'Antonino, perché chiudere completamente l'accesso ai giardini di un posto pubblico per farlo diventare un posto privato e nell'esclusiva disponibilità, per quanto meritoria, di un soggetto, non va bene, perché sono giardini monumentali, pubblici, che quindi devono essere riservati a tutti. Si poteva tranquillamente pensare a un'altra soluzione che non inibisse completamente l'accesso ai giardini. L'elemento che ci ha mosso a proporre la mozione, sempre nella torrida estate scorsa, è dato proprio dal fatto della novità che emerge dal progetto presentato dall'amministrazione Barbieri, ovvero che leggendo il progetto, infatti noi nella mozione abbiamo messo dei virgolettati, dei passaggi, leggendo il progetto è scritto, quindi diamo per scontato, che una serie di blindature che storicamente la Sovrintendenza faceva sui giardini monumentali, pare siano cadute. Io ricordo, anche nella mia precedente veste di assessore, non potevi mettere un piede nei giardini Margherita a provare a fare qualcosa, perché c'era sempre il blocco della Sovrintendenza. Parlo sul sociale, figuriamoci poi su tutte le altre cose. Leggendo invece questo progetto, pare, adesso la banalizzo un po', però per rendere l'idea e capirci bene, pare che invece si possa fare d'ora in poi quel che si vuole più o meno sui giardini Margherita. Bene, cogliamo quest'occasione, perché una volta invece erano completamente blindate, adesso invece pare che non sia più così, non aspettiamo che la Sovrintendenza si svegli, se quello che c'è scritto nel progetto corrisponde alla realtà e quindi adesso c'è una possibilità di interlocuzione tale per cui si possono fare mille lavori, programmiamoli e saltiamoci dentro. Venti secondi per un accenno rispetto alla fontana, mi sento di dire come atto di responsabilità che credo possa essere condiviso dai colleghi, come adesso è indegno come presentazione della città. Piuttosto, se possibile, schiacciamo il tasto pausa, cioè facciamo di quella fontana, mettiamola agli onori del mondo, mi viene da dire anche per un certo periodo trasformandola in qualcos'altro che non è una fontana, in attesa di poterci lavorare su.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Consigliere devo per forza interromperla, perché ho ricevuto la richiesta per proseguire, firmata da dieci consiglieri, che quindi rappresentano oltre un quinto, per completare la trattazione di questo punto. Quindi, se siete d'accordo, e sono d'accordo tutti, perché sono le sette, mancano trenta secondi. E se siete d'accordo, semplicemente proseguiamo e la lascio proseguire, anche se è scaduto il tempo, ma la lascio completare e finire. Quindi, se l'aula è d'accordo, proseguiamo la chiusura della trattazione. </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Bene, non sento contrari, proseguiamo. Prego.</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Consigliere Cugini:</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Presidente, non è polemica, avevo finito. Il concetto era chiaro. Grazie. </w:t>
      </w:r>
    </w:p>
    <w:p>
      <w:pPr>
        <w:pStyle w:val="Normal"/>
        <w:widowControl w:val="false"/>
        <w:jc w:val="both"/>
        <w:rPr>
          <w:rFonts w:ascii="Calibri" w:hAnsi="Calibri" w:asciiTheme="minorHAnsi" w:hAnsiTheme="minorHAnsi"/>
          <w:sz w:val="22"/>
          <w:szCs w:val="22"/>
        </w:rPr>
      </w:pPr>
      <w:r>
        <w:rPr>
          <w:rFonts w:asciiTheme="minorHAnsi" w:hAnsiTheme="minorHAnsi" w:ascii="Calibri" w:hAnsi="Calibri"/>
          <w:sz w:val="22"/>
          <w:szCs w:val="22"/>
        </w:rPr>
      </w:r>
    </w:p>
    <w:p>
      <w:pPr>
        <w:pStyle w:val="Normal"/>
        <w:widowControl w:val="false"/>
        <w:jc w:val="both"/>
        <w:rPr>
          <w:rFonts w:ascii="Calibri" w:hAnsi="Calibri" w:asciiTheme="minorHAnsi" w:hAnsiTheme="minorHAnsi"/>
          <w:b/>
          <w:b/>
          <w:sz w:val="22"/>
          <w:szCs w:val="22"/>
        </w:rPr>
      </w:pPr>
      <w:r>
        <w:rPr>
          <w:rFonts w:ascii="Calibri" w:hAnsi="Calibri" w:asciiTheme="minorHAnsi" w:hAnsiTheme="minorHAnsi"/>
          <w:b/>
          <w:sz w:val="22"/>
          <w:szCs w:val="22"/>
        </w:rPr>
        <w:t>Il Presidente:</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Scusate, ma dal punto di vista regolamentare dobbiamo seguire quanto definito dal regolamento. Non ho altri iscritti. Se ci sono iscritti in discussione generale? Chiudo la discussione generale, apro le dichiarazioni di voto. Non ci sono interventi, chiudo le dichiarazioni di voto. E direi apriamo la votazione, chiedo di attivare la piattaforma per il voto sulla mozione. </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La votazione si è chiusa. </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 xml:space="preserve">La mozione è stata approvata con 30 voti favorevoli, quindi all'unanimità dei presenti. </w:t>
      </w:r>
    </w:p>
    <w:p>
      <w:pPr>
        <w:pStyle w:val="Normal"/>
        <w:widowControl w:val="false"/>
        <w:jc w:val="both"/>
        <w:rPr>
          <w:rFonts w:ascii="Calibri" w:hAnsi="Calibri" w:asciiTheme="minorHAnsi" w:hAnsiTheme="minorHAnsi"/>
          <w:sz w:val="22"/>
          <w:szCs w:val="22"/>
        </w:rPr>
      </w:pPr>
      <w:r>
        <w:rPr>
          <w:rFonts w:ascii="Calibri" w:hAnsi="Calibri" w:asciiTheme="minorHAnsi" w:hAnsiTheme="minorHAnsi"/>
          <w:sz w:val="22"/>
          <w:szCs w:val="22"/>
        </w:rPr>
        <w:t>Chiudiamo qui i lavori del Consiglio. Arrivederci.</w:t>
      </w:r>
    </w:p>
    <w:p>
      <w:pPr>
        <w:pStyle w:val="Normal"/>
        <w:overflowPunct w:val="false"/>
        <w:textAlignment w:val="auto"/>
        <w:rPr>
          <w:rFonts w:ascii="Calibri" w:hAnsi="Calibri"/>
          <w:b/>
          <w:b/>
          <w:sz w:val="24"/>
          <w:szCs w:val="24"/>
        </w:rPr>
      </w:pPr>
      <w:r>
        <w:rPr>
          <w:rFonts w:ascii="Calibri" w:hAnsi="Calibri"/>
          <w:b/>
          <w:sz w:val="24"/>
          <w:szCs w:val="24"/>
        </w:rPr>
      </w:r>
      <w:r>
        <w:br w:type="page"/>
      </w:r>
    </w:p>
    <w:p>
      <w:pPr>
        <w:pStyle w:val="Normal"/>
        <w:overflowPunct w:val="false"/>
        <w:jc w:val="both"/>
        <w:textAlignment w:val="auto"/>
        <w:rPr>
          <w:rFonts w:ascii="Calibri" w:hAnsi="Calibri"/>
          <w:b/>
          <w:b/>
          <w:sz w:val="24"/>
          <w:szCs w:val="24"/>
        </w:rPr>
      </w:pPr>
      <w:r>
        <w:rPr>
          <w:rFonts w:ascii="Calibri" w:hAnsi="Calibri"/>
          <w:b/>
          <w:sz w:val="24"/>
          <w:szCs w:val="24"/>
        </w:rPr>
        <w:t>Il verbale sopra riportato costituisce la trascrizione integrale del dibattito sviluppatosi durante i lavori consiliari, con riferimento alla seduta del 23/01/2023 del Comune di Piacenza; e si compone, complessivamente, di nr. 47 pagine, compresa la copertina e la presente dichiarazione, ed è stato elaborato dalla società:</w:t>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Microvision S.r.l – Via W. Tobagi, 12</w:t>
      </w:r>
    </w:p>
    <w:p>
      <w:pPr>
        <w:pStyle w:val="Normal"/>
        <w:shd w:val="clear" w:color="auto" w:fill="FFFFFF"/>
        <w:overflowPunct w:val="false"/>
        <w:spacing w:lineRule="atLeast" w:line="235" w:before="0" w:after="160"/>
        <w:jc w:val="center"/>
        <w:rPr>
          <w:rFonts w:ascii="Calibri" w:hAnsi="Calibri"/>
          <w:color w:val="222222"/>
          <w:sz w:val="22"/>
          <w:szCs w:val="22"/>
        </w:rPr>
      </w:pPr>
      <w:r>
        <w:rPr>
          <w:rFonts w:ascii="Calibri" w:hAnsi="Calibri"/>
          <w:color w:val="222222"/>
          <w:sz w:val="40"/>
          <w:szCs w:val="40"/>
        </w:rPr>
        <w:t>94016 Pietraperzia (EN)</w:t>
      </w:r>
    </w:p>
    <w:p>
      <w:pPr>
        <w:pStyle w:val="Normal"/>
        <w:shd w:val="clear" w:color="auto" w:fill="FFFFFF"/>
        <w:overflowPunct w:val="false"/>
        <w:spacing w:lineRule="atLeast" w:line="235" w:before="0" w:after="160"/>
        <w:jc w:val="center"/>
        <w:rPr/>
      </w:pPr>
      <w:r>
        <w:rPr>
          <w:rFonts w:ascii="Calibri" w:hAnsi="Calibri"/>
          <w:color w:val="222222"/>
          <w:sz w:val="30"/>
          <w:szCs w:val="30"/>
        </w:rPr>
        <w:t>Mail: </w:t>
      </w:r>
      <w:hyperlink r:id="rId3" w:tgtFrame="_blank">
        <w:r>
          <w:rPr>
            <w:rStyle w:val="CollegamentoInternet"/>
            <w:rFonts w:ascii="Calibri" w:hAnsi="Calibri"/>
            <w:color w:val="1155CC"/>
            <w:sz w:val="30"/>
            <w:szCs w:val="30"/>
          </w:rPr>
          <w:t>direzione@microvision.it</w:t>
        </w:r>
      </w:hyperlink>
      <w:r>
        <w:rPr>
          <w:rFonts w:ascii="Calibri" w:hAnsi="Calibri"/>
          <w:color w:val="222222"/>
          <w:sz w:val="30"/>
          <w:szCs w:val="30"/>
        </w:rPr>
        <w:t xml:space="preserve"> – PEC: </w:t>
      </w:r>
      <w:hyperlink r:id="rId4" w:tgtFrame="_blank">
        <w:r>
          <w:rPr>
            <w:rStyle w:val="CollegamentoInternet"/>
            <w:rFonts w:ascii="Calibri" w:hAnsi="Calibri"/>
            <w:color w:val="1155CC"/>
            <w:sz w:val="30"/>
            <w:szCs w:val="30"/>
          </w:rPr>
          <w:t>microvision@pec.it</w:t>
        </w:r>
      </w:hyperlink>
    </w:p>
    <w:p>
      <w:pPr>
        <w:pStyle w:val="Stile"/>
        <w:tabs>
          <w:tab w:val="left" w:pos="144" w:leader="none"/>
          <w:tab w:val="left" w:pos="864" w:leader="none"/>
          <w:tab w:val="left" w:pos="1584" w:leader="none"/>
          <w:tab w:val="left" w:pos="2304" w:leader="none"/>
          <w:tab w:val="left" w:pos="3024" w:leader="none"/>
          <w:tab w:val="left" w:pos="3744" w:leader="none"/>
          <w:tab w:val="left" w:pos="4464" w:leader="none"/>
          <w:tab w:val="left" w:pos="5184" w:leader="none"/>
          <w:tab w:val="left" w:pos="5904" w:leader="none"/>
          <w:tab w:val="left" w:pos="6624" w:leader="none"/>
        </w:tabs>
        <w:spacing w:lineRule="auto" w:line="360"/>
        <w:rPr>
          <w:b/>
          <w:b/>
          <w:sz w:val="22"/>
        </w:rPr>
      </w:pPr>
      <w:r>
        <w:rPr>
          <w:b/>
          <w:sz w:val="22"/>
        </w:rPr>
      </w:r>
    </w:p>
    <w:p>
      <w:pPr>
        <w:pStyle w:val="Normal"/>
        <w:pBdr/>
        <w:ind w:right="85" w:hanging="0"/>
        <w:jc w:val="both"/>
        <w:rPr/>
      </w:pPr>
      <w:r>
        <w:rPr/>
      </w:r>
    </w:p>
    <w:sectPr>
      <w:headerReference w:type="default" r:id="rId5"/>
      <w:footerReference w:type="default" r:id="rId6"/>
      <w:type w:val="nextPage"/>
      <w:pgSz w:w="11906" w:h="16838"/>
      <w:pgMar w:left="907" w:right="851" w:header="720" w:top="1418" w:footer="595" w:bottom="1276" w:gutter="0"/>
      <w:pgNumType w:fmt="decimal"/>
      <w:formProt w:val="false"/>
      <w:titlePg/>
      <w:textDirection w:val="lrTb"/>
      <w:docGrid w:type="default" w:linePitch="100" w:charSpace="8192"/>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mbria">
    <w:charset w:val="00"/>
    <w:family w:val="roman"/>
    <w:pitch w:val="variable"/>
  </w:font>
  <w:font w:name="Calibri">
    <w:charset w:val="00"/>
    <w:family w:val="roman"/>
    <w:pitch w:val="variable"/>
  </w:font>
  <w:font w:name="Tahoma">
    <w:charset w:val="00"/>
    <w:family w:val="roman"/>
    <w:pitch w:val="variable"/>
  </w:font>
  <w:font w:name="Courier New">
    <w:charset w:val="00"/>
    <w:family w:val="roman"/>
    <w:pitch w:val="variable"/>
  </w:font>
  <w:font w:name="Liberation Sans">
    <w:altName w:val="Arial"/>
    <w:charset w:val="00"/>
    <w:family w:val="swiss"/>
    <w:pitch w:val="variable"/>
  </w:font>
  <w:font w:name="Arial Black">
    <w:charset w:val="00"/>
    <w:family w:val="roman"/>
    <w:pitch w:val="variable"/>
  </w:font>
  <w:font w:name="Arial">
    <w:charset w:val="00"/>
    <w:family w:val="roman"/>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Pidipagina"/>
      <w:ind w:right="-340" w:hanging="0"/>
      <w:jc w:val="right"/>
      <w:rPr/>
    </w:pPr>
    <w:r>
      <w:rPr>
        <w:rFonts w:ascii="Calibri" w:hAnsi="Calibri"/>
      </w:rPr>
      <w:t xml:space="preserve"> </w:t>
    </w:r>
    <w:r>
      <w:rPr>
        <w:rFonts w:ascii="Calibri" w:hAnsi="Calibri"/>
      </w:rPr>
      <w:t xml:space="preserve">[Pagina </w:t>
    </w:r>
    <w:r>
      <w:rPr>
        <w:rFonts w:ascii="Calibri" w:hAnsi="Calibri"/>
      </w:rPr>
      <w:fldChar w:fldCharType="begin"/>
    </w:r>
    <w:r>
      <w:rPr>
        <w:rFonts w:ascii="Calibri" w:hAnsi="Calibri"/>
      </w:rPr>
      <w:instrText> PAGE </w:instrText>
    </w:r>
    <w:r>
      <w:rPr>
        <w:rFonts w:ascii="Calibri" w:hAnsi="Calibri"/>
      </w:rPr>
      <w:fldChar w:fldCharType="separate"/>
    </w:r>
    <w:r>
      <w:rPr>
        <w:rFonts w:ascii="Calibri" w:hAnsi="Calibri"/>
      </w:rPr>
      <w:t>47</w:t>
    </w:r>
    <w:r>
      <w:rPr>
        <w:rFonts w:ascii="Calibri" w:hAnsi="Calibri"/>
      </w:rPr>
      <w:fldChar w:fldCharType="end"/>
    </w:r>
    <w:r>
      <w:rPr>
        <w:rFonts w:ascii="Calibri" w:hAnsi="Calibri"/>
      </w:rPr>
      <w:t xml:space="preserve"> di </w:t>
    </w:r>
    <w:r>
      <w:rPr>
        <w:rFonts w:ascii="Calibri" w:hAnsi="Calibri"/>
      </w:rPr>
      <w:fldChar w:fldCharType="begin"/>
    </w:r>
    <w:r>
      <w:rPr>
        <w:rFonts w:ascii="Calibri" w:hAnsi="Calibri"/>
      </w:rPr>
      <w:instrText> NUMPAGES </w:instrText>
    </w:r>
    <w:r>
      <w:rPr>
        <w:rFonts w:ascii="Calibri" w:hAnsi="Calibri"/>
      </w:rPr>
      <w:fldChar w:fldCharType="separate"/>
    </w:r>
    <w:r>
      <w:rPr>
        <w:rFonts w:ascii="Calibri" w:hAnsi="Calibri"/>
      </w:rPr>
      <w:t>47</w:t>
    </w:r>
    <w:r>
      <w:rPr>
        <w:rFonts w:ascii="Calibri" w:hAnsi="Calibri"/>
      </w:rPr>
      <w:fldChar w:fldCharType="end"/>
    </w:r>
    <w:r>
      <w:rPr>
        <w:rFonts w:ascii="Calibri" w:hAnsi="Calibri"/>
      </w:rPr>
      <w:t>]</w:t>
    </w:r>
  </w:p>
  <w:p>
    <w:pPr>
      <w:pStyle w:val="Pidipagina"/>
      <w:rPr>
        <w:rFonts w:ascii="Cambria" w:hAnsi="Cambria"/>
        <w:sz w:val="18"/>
        <w:szCs w:val="18"/>
      </w:rPr>
    </w:pPr>
    <w:r>
      <w:rPr>
        <w:rFonts w:ascii="Cambria" w:hAnsi="Cambria"/>
        <w:sz w:val="18"/>
        <w:szCs w:val="18"/>
      </w:rPr>
    </w:r>
  </w:p>
  <w:p>
    <w:pPr>
      <w:pStyle w:val="Pidipagina"/>
      <w:jc w:val="center"/>
      <w:rPr>
        <w:rFonts w:ascii="Calibri" w:hAnsi="Calibri"/>
        <w:b/>
        <w:b/>
        <w:i/>
        <w:i/>
        <w:sz w:val="18"/>
        <w:szCs w:val="18"/>
      </w:rPr>
    </w:pPr>
    <w:r>
      <mc:AlternateContent>
        <mc:Choice Requires="wps">
          <w:drawing>
            <wp:anchor behindDoc="1" distT="0" distB="0" distL="114300" distR="114300" simplePos="0" locked="0" layoutInCell="1" allowOverlap="1" relativeHeight="94">
              <wp:simplePos x="0" y="0"/>
              <wp:positionH relativeFrom="column">
                <wp:posOffset>-28575</wp:posOffset>
              </wp:positionH>
              <wp:positionV relativeFrom="paragraph">
                <wp:posOffset>-42545</wp:posOffset>
              </wp:positionV>
              <wp:extent cx="6477635" cy="1270"/>
              <wp:effectExtent l="0" t="0" r="19050" b="19050"/>
              <wp:wrapNone/>
              <wp:docPr id="6" name="Line 4"/>
              <a:graphic xmlns:a="http://schemas.openxmlformats.org/drawingml/2006/main">
                <a:graphicData uri="http://schemas.microsoft.com/office/word/2010/wordprocessingShape">
                  <wps:wsp>
                    <wps:cNvSpPr/>
                    <wps:spPr>
                      <a:xfrm>
                        <a:off x="0" y="0"/>
                        <a:ext cx="6477120" cy="720"/>
                      </a:xfrm>
                      <a:prstGeom prst="line">
                        <a:avLst/>
                      </a:prstGeom>
                      <a:ln w="9360">
                        <a:solidFill>
                          <a:srgbClr val="000000"/>
                        </a:solidFill>
                        <a:round/>
                      </a:ln>
                    </wps:spPr>
                    <wps:style>
                      <a:lnRef idx="0"/>
                      <a:fillRef idx="0"/>
                      <a:effectRef idx="0"/>
                      <a:fontRef idx="minor"/>
                    </wps:style>
                    <wps:bodyPr/>
                  </wps:wsp>
                </a:graphicData>
              </a:graphic>
            </wp:anchor>
          </w:drawing>
        </mc:Choice>
        <mc:Fallback>
          <w:pict>
            <v:line id="shape_0" from="-2.25pt,-3.35pt" to="507.7pt,-3.35pt" ID="Line 4" stroked="t" style="position:absolute">
              <v:stroke color="black" weight="9360" joinstyle="round" endcap="flat"/>
              <v:fill o:detectmouseclick="t" on="false"/>
            </v:line>
          </w:pict>
        </mc:Fallback>
      </mc:AlternateContent>
    </w:r>
    <w:r>
      <w:rPr>
        <w:rFonts w:ascii="Calibri" w:hAnsi="Calibri"/>
        <w:b/>
        <w:sz w:val="18"/>
        <w:szCs w:val="18"/>
      </w:rPr>
      <w:t xml:space="preserve"> </w:t>
    </w:r>
    <w:r>
      <w:rPr>
        <w:rFonts w:ascii="Calibri" w:hAnsi="Calibri"/>
        <w:b/>
        <w:sz w:val="18"/>
        <w:szCs w:val="18"/>
      </w:rPr>
      <w:t xml:space="preserve">Elaborazione e Trascrizione a cura di: </w:t>
    </w:r>
    <w:r>
      <w:rPr>
        <w:rFonts w:ascii="Calibri" w:hAnsi="Calibri"/>
        <w:b/>
        <w:i/>
        <w:sz w:val="18"/>
        <w:szCs w:val="18"/>
      </w:rPr>
      <w:t>Microvision S.r.l – Via W. Tobagi, 12 - 94016 Pietraperzia (EN)</w:t>
    </w:r>
  </w:p>
  <w:p>
    <w:pPr>
      <w:pStyle w:val="Pidipagina"/>
      <w:jc w:val="center"/>
      <w:rPr>
        <w:rFonts w:ascii="Calibri" w:hAnsi="Calibri"/>
        <w:sz w:val="18"/>
        <w:szCs w:val="18"/>
      </w:rPr>
    </w:pPr>
    <w:r>
      <w:rPr>
        <w:rFonts w:ascii="Calibri" w:hAnsi="Calibri"/>
        <w:sz w:val="18"/>
        <w:szCs w:val="18"/>
      </w:rPr>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Intestazione"/>
      <w:jc w:val="center"/>
      <w:rPr/>
    </w:pPr>
    <w:r>
      <w:rPr/>
      <w:drawing>
        <wp:inline distT="0" distB="0" distL="0" distR="0">
          <wp:extent cx="422910" cy="819785"/>
          <wp:effectExtent l="0" t="0" r="0" b="0"/>
          <wp:docPr id="4" name="Immagine 2"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magine 2" descr=""/>
                  <pic:cNvPicPr>
                    <a:picLocks noChangeAspect="1" noChangeArrowheads="1"/>
                  </pic:cNvPicPr>
                </pic:nvPicPr>
                <pic:blipFill>
                  <a:blip r:embed="rId1"/>
                  <a:stretch>
                    <a:fillRect/>
                  </a:stretch>
                </pic:blipFill>
                <pic:spPr bwMode="auto">
                  <a:xfrm>
                    <a:off x="0" y="0"/>
                    <a:ext cx="422910" cy="819785"/>
                  </a:xfrm>
                  <a:prstGeom prst="rect">
                    <a:avLst/>
                  </a:prstGeom>
                </pic:spPr>
              </pic:pic>
            </a:graphicData>
          </a:graphic>
        </wp:inline>
      </w:drawing>
    </w:r>
  </w:p>
  <w:p>
    <w:pPr>
      <w:pStyle w:val="Intestazione"/>
      <w:tabs>
        <w:tab w:val="center" w:pos="4819" w:leader="none"/>
        <w:tab w:val="right" w:pos="10348" w:leader="none"/>
      </w:tabs>
      <w:ind w:right="-284" w:hanging="284"/>
      <w:rPr>
        <w:rFonts w:ascii="Calibri" w:hAnsi="Calibri"/>
        <w:i/>
        <w:i/>
        <w:sz w:val="22"/>
        <w:szCs w:val="22"/>
      </w:rPr>
    </w:pPr>
    <w:r>
      <w:rPr>
        <w:rFonts w:ascii="Calibri" w:hAnsi="Calibri"/>
        <w:i/>
        <w:sz w:val="22"/>
        <w:szCs w:val="22"/>
      </w:rPr>
      <w:t>Città di Piacenza - Consiglio Comunale -</w:t>
      <w:tab/>
      <w:tab/>
      <w:t xml:space="preserve"> Seduta del 23 Gennaio 2023</w:t>
    </w:r>
  </w:p>
  <w:p>
    <w:pPr>
      <w:pStyle w:val="Intestazione"/>
      <w:rPr/>
    </w:pPr>
    <w:r>
      <w:rPr/>
      <mc:AlternateContent>
        <mc:Choice Requires="wps">
          <w:drawing>
            <wp:anchor behindDoc="1" distT="0" distB="0" distL="114300" distR="113665" simplePos="0" locked="0" layoutInCell="1" allowOverlap="1" relativeHeight="47" wp14:anchorId="04686E7F">
              <wp:simplePos x="0" y="0"/>
              <wp:positionH relativeFrom="column">
                <wp:posOffset>-181610</wp:posOffset>
              </wp:positionH>
              <wp:positionV relativeFrom="paragraph">
                <wp:posOffset>46990</wp:posOffset>
              </wp:positionV>
              <wp:extent cx="6791960" cy="1270"/>
              <wp:effectExtent l="0" t="0" r="9525" b="19050"/>
              <wp:wrapNone/>
              <wp:docPr id="5" name="AutoShape 1"/>
              <a:graphic xmlns:a="http://schemas.openxmlformats.org/drawingml/2006/main">
                <a:graphicData uri="http://schemas.microsoft.com/office/word/2010/wordprocessingShape">
                  <wps:wsp>
                    <wps:cNvSpPr/>
                    <wps:spPr>
                      <a:xfrm>
                        <a:off x="0" y="0"/>
                        <a:ext cx="6791400" cy="720"/>
                      </a:xfrm>
                      <a:custGeom>
                        <a:avLst/>
                        <a:gdLst/>
                        <a:ahLst/>
                        <a:rect l="l" t="t" r="r" b="b"/>
                        <a:pathLst>
                          <a:path w="21600" h="21600">
                            <a:moveTo>
                              <a:pt x="0" y="0"/>
                            </a:moveTo>
                            <a:lnTo>
                              <a:pt x="21600" y="21600"/>
                            </a:lnTo>
                          </a:path>
                        </a:pathLst>
                      </a:custGeom>
                      <a:noFill/>
                      <a:ln w="15840">
                        <a:solidFill>
                          <a:srgbClr val="000000"/>
                        </a:solidFill>
                        <a:round/>
                      </a:ln>
                    </wps:spPr>
                    <wps:style>
                      <a:lnRef idx="0"/>
                      <a:fillRef idx="0"/>
                      <a:effectRef idx="0"/>
                      <a:fontRef idx="minor"/>
                    </wps:style>
                    <wps:bodyPr/>
                  </wps:wsp>
                </a:graphicData>
              </a:graphic>
            </wp:anchor>
          </w:drawing>
        </mc:Choice>
        <mc:Fallback>
          <w:pict>
            <v:shapetype id="shapetype_32" coordsize="21600,21600" o:spt="32" path="m,l21600,21600nfe">
              <v:stroke joinstyle="miter"/>
              <v:path gradientshapeok="t" o:connecttype="rect" textboxrect="0,0,21600,21600"/>
            </v:shapetype>
            <v:shape id="shape_0" ID="AutoShape 1" stroked="t" style="position:absolute;margin-left:-14.3pt;margin-top:3.7pt;width:534.7pt;height:0pt" wp14:anchorId="04686E7F" type="shapetype_32">
              <w10:wrap type="none"/>
              <v:fill o:detectmouseclick="t" on="false"/>
              <v:stroke color="black" weight="15840" joinstyle="round" endcap="flat"/>
            </v:shape>
          </w:pict>
        </mc:Fallback>
      </mc:AlternateContent>
    </w:r>
  </w:p>
  <w:p>
    <w:pPr>
      <w:pStyle w:val="Intestazione"/>
      <w:rPr/>
    </w:pPr>
    <w:r>
      <w:rPr/>
    </w:r>
  </w:p>
  <w:p>
    <w:pPr>
      <w:pStyle w:val="Intestazione"/>
      <w:rPr/>
    </w:pPr>
    <w:r>
      <w:rPr/>
    </w:r>
  </w:p>
</w:hdr>
</file>

<file path=word/settings.xml><?xml version="1.0" encoding="utf-8"?>
<w:settings xmlns:w="http://schemas.openxmlformats.org/wordprocessingml/2006/main">
  <w:zoom w:percent="100"/>
  <w:embedSystemFonts/>
  <w:defaultTabStop w:val="708"/>
  <w:compat>
    <w:doNotExpandShiftReturn/>
  </w:compat>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it-IT"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Times New Roman" w:cs="Times New Roman"/>
        <w:lang w:val="it-IT" w:eastAsia="it-IT" w:bidi="ar-SA"/>
      </w:rPr>
    </w:rPrDefault>
    <w:pPrDefault>
      <w:pPr/>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semiHidden="0" w:unhideWhenUsed="0" w:qFormat="1"/>
    <w:lsdException w:name="heading 8" w:semiHidden="0" w:unhideWhenUsed="0" w:qFormat="1"/>
    <w:lsdException w:name="heading 9" w:semiHidden="0" w:unhideWhenUsed="0" w:qFormat="1"/>
    <w:lsdException w:name="header" w:uiPriority="99"/>
    <w:lsdException w:name="footer" w:uiPriority="99"/>
    <w:lsdException w:name="caption" w:semiHidden="0" w:unhideWhenUsed="0"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Plain Text" w:uiPriority="99"/>
    <w:lsdException w:name="No List" w:uiPriority="99"/>
    <w:lsdException w:name="Table Grid" w:semiHidden="0" w:unhideWhenUsed="0"/>
    <w:lsdException w:name="Placeholder Text" w:uiPriority="99" w:unhideWhenUsed="0"/>
    <w:lsdException w:name="No Spacing" w:uiPriority="1" w:semiHidden="0" w:unhideWhenUsed="0" w:qFormat="1"/>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Revision" w:uiPriority="99" w:unhideWhenUsed="0"/>
    <w:lsdException w:name="List Paragraph" w:uiPriority="34" w:semiHidden="0" w:unhideWhenUsed="0" w:qFormat="1"/>
    <w:lsdException w:name="Quote" w:uiPriority="29" w:semiHidden="0" w:unhideWhenUsed="0" w:qFormat="1"/>
    <w:lsdException w:name="Intense Quote" w:uiPriority="30" w:semiHidden="0" w:unhideWhenUsed="0" w:qFormat="1"/>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sdException w:name="Subtle Emphasis" w:uiPriority="19" w:semiHidden="0" w:unhideWhenUsed="0" w:qFormat="1"/>
    <w:lsdException w:name="Intense Emphasis" w:uiPriority="21" w:semiHidden="0" w:unhideWhenUsed="0" w:qFormat="1"/>
    <w:lsdException w:name="Subtle Reference" w:uiPriority="31" w:semiHidden="0" w:unhideWhenUsed="0" w:qFormat="1"/>
    <w:lsdException w:name="Intense Reference" w:uiPriority="32" w:semiHidden="0" w:unhideWhenUsed="0" w:qFormat="1"/>
    <w:lsdException w:name="Book Title" w:uiPriority="33" w:semiHidden="0" w:unhideWhenUsed="0" w:qFormat="1"/>
    <w:lsdException w:name="Bibliography" w:uiPriority="37"/>
    <w:lsdException w:name="TOC Heading" w:uiPriority="39" w:semiHidden="0" w:unhideWhenUsed="0" w:qFormat="1"/>
  </w:latentStyles>
  <w:style w:type="paragraph" w:styleId="Normal" w:default="1">
    <w:name w:val="Normal"/>
    <w:qFormat/>
    <w:rsid w:val="00317e2a"/>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Titolo1">
    <w:name w:val="Heading 1"/>
    <w:basedOn w:val="Normal"/>
    <w:link w:val="Titolo1Carattere"/>
    <w:qFormat/>
    <w:rsid w:val="00052c7d"/>
    <w:pPr>
      <w:keepNext w:val="true"/>
      <w:spacing w:before="240" w:after="60"/>
      <w:outlineLvl w:val="0"/>
    </w:pPr>
    <w:rPr>
      <w:rFonts w:ascii="Cambria" w:hAnsi="Cambria"/>
      <w:b/>
      <w:bCs/>
      <w:kern w:val="2"/>
      <w:sz w:val="32"/>
      <w:szCs w:val="32"/>
      <w:lang w:val="x-none" w:eastAsia="x-none"/>
    </w:rPr>
  </w:style>
  <w:style w:type="paragraph" w:styleId="Titolo2">
    <w:name w:val="Heading 2"/>
    <w:basedOn w:val="Normal"/>
    <w:link w:val="Titolo2Carattere"/>
    <w:qFormat/>
    <w:rsid w:val="00052c7d"/>
    <w:pPr>
      <w:keepNext w:val="true"/>
      <w:spacing w:before="240" w:after="60"/>
      <w:outlineLvl w:val="1"/>
    </w:pPr>
    <w:rPr>
      <w:rFonts w:ascii="Cambria" w:hAnsi="Cambria"/>
      <w:b/>
      <w:bCs/>
      <w:i/>
      <w:iCs/>
      <w:sz w:val="28"/>
      <w:szCs w:val="28"/>
      <w:lang w:val="x-none" w:eastAsia="x-none"/>
    </w:rPr>
  </w:style>
  <w:style w:type="paragraph" w:styleId="Titolo3">
    <w:name w:val="Heading 3"/>
    <w:basedOn w:val="Normal"/>
    <w:link w:val="Titolo3Carattere"/>
    <w:qFormat/>
    <w:rsid w:val="00052c7d"/>
    <w:pPr>
      <w:keepNext w:val="true"/>
      <w:spacing w:before="240" w:after="60"/>
      <w:outlineLvl w:val="2"/>
    </w:pPr>
    <w:rPr>
      <w:rFonts w:ascii="Cambria" w:hAnsi="Cambria"/>
      <w:b/>
      <w:bCs/>
      <w:sz w:val="26"/>
      <w:szCs w:val="26"/>
      <w:lang w:val="x-none" w:eastAsia="x-none"/>
    </w:rPr>
  </w:style>
  <w:style w:type="paragraph" w:styleId="Titolo4">
    <w:name w:val="Heading 4"/>
    <w:basedOn w:val="Normal"/>
    <w:link w:val="Titolo4Carattere"/>
    <w:qFormat/>
    <w:rsid w:val="00052c7d"/>
    <w:pPr>
      <w:keepNext w:val="true"/>
      <w:spacing w:before="240" w:after="60"/>
      <w:outlineLvl w:val="3"/>
    </w:pPr>
    <w:rPr>
      <w:rFonts w:ascii="Calibri" w:hAnsi="Calibri"/>
      <w:b/>
      <w:bCs/>
      <w:sz w:val="28"/>
      <w:szCs w:val="28"/>
      <w:lang w:val="x-none" w:eastAsia="x-none"/>
    </w:rPr>
  </w:style>
  <w:style w:type="paragraph" w:styleId="Titolo5">
    <w:name w:val="Heading 5"/>
    <w:basedOn w:val="Normal"/>
    <w:link w:val="Titolo5Carattere"/>
    <w:qFormat/>
    <w:rsid w:val="00052c7d"/>
    <w:pPr>
      <w:spacing w:before="240" w:after="60"/>
      <w:outlineLvl w:val="4"/>
    </w:pPr>
    <w:rPr>
      <w:rFonts w:ascii="Calibri" w:hAnsi="Calibri"/>
      <w:b/>
      <w:bCs/>
      <w:i/>
      <w:iCs/>
      <w:sz w:val="26"/>
      <w:szCs w:val="26"/>
      <w:lang w:val="x-none" w:eastAsia="x-none"/>
    </w:rPr>
  </w:style>
  <w:style w:type="paragraph" w:styleId="Titolo6">
    <w:name w:val="Heading 6"/>
    <w:basedOn w:val="Normal"/>
    <w:link w:val="Titolo6Carattere"/>
    <w:qFormat/>
    <w:rsid w:val="00052c7d"/>
    <w:pPr>
      <w:spacing w:before="240" w:after="60"/>
      <w:outlineLvl w:val="5"/>
    </w:pPr>
    <w:rPr>
      <w:rFonts w:ascii="Calibri" w:hAnsi="Calibri"/>
      <w:b/>
      <w:bCs/>
      <w:sz w:val="22"/>
      <w:szCs w:val="22"/>
      <w:lang w:val="x-none" w:eastAsia="x-none"/>
    </w:rPr>
  </w:style>
  <w:style w:type="paragraph" w:styleId="Titolo7">
    <w:name w:val="Heading 7"/>
    <w:basedOn w:val="Normal"/>
    <w:link w:val="Titolo7Carattere"/>
    <w:qFormat/>
    <w:rsid w:val="00052c7d"/>
    <w:pPr>
      <w:spacing w:before="240" w:after="60"/>
      <w:outlineLvl w:val="6"/>
    </w:pPr>
    <w:rPr>
      <w:rFonts w:ascii="Calibri" w:hAnsi="Calibri"/>
      <w:sz w:val="24"/>
      <w:szCs w:val="24"/>
      <w:lang w:val="x-none" w:eastAsia="x-none"/>
    </w:rPr>
  </w:style>
  <w:style w:type="paragraph" w:styleId="Titolo8">
    <w:name w:val="Heading 8"/>
    <w:basedOn w:val="Normal"/>
    <w:link w:val="Titolo8Carattere"/>
    <w:qFormat/>
    <w:rsid w:val="00052c7d"/>
    <w:pPr>
      <w:spacing w:before="240" w:after="60"/>
      <w:outlineLvl w:val="7"/>
    </w:pPr>
    <w:rPr>
      <w:rFonts w:ascii="Calibri" w:hAnsi="Calibri"/>
      <w:i/>
      <w:iCs/>
      <w:sz w:val="24"/>
      <w:szCs w:val="24"/>
      <w:lang w:val="x-none" w:eastAsia="x-none"/>
    </w:rPr>
  </w:style>
  <w:style w:type="paragraph" w:styleId="Titolo9">
    <w:name w:val="Heading 9"/>
    <w:basedOn w:val="Normal"/>
    <w:link w:val="Titolo9Carattere"/>
    <w:qFormat/>
    <w:rsid w:val="00052c7d"/>
    <w:pPr>
      <w:spacing w:before="240" w:after="60"/>
      <w:outlineLvl w:val="8"/>
    </w:pPr>
    <w:rPr>
      <w:rFonts w:ascii="Cambria" w:hAnsi="Cambria"/>
      <w:sz w:val="22"/>
      <w:szCs w:val="22"/>
      <w:lang w:val="x-none" w:eastAsia="x-none"/>
    </w:rPr>
  </w:style>
  <w:style w:type="character" w:styleId="DefaultParagraphFont" w:default="1">
    <w:name w:val="Default Paragraph Font"/>
    <w:uiPriority w:val="1"/>
    <w:semiHidden/>
    <w:unhideWhenUsed/>
    <w:qFormat/>
    <w:rPr/>
  </w:style>
  <w:style w:type="character" w:styleId="Pagenumber">
    <w:name w:val="page number"/>
    <w:basedOn w:val="DefaultParagraphFont"/>
    <w:qFormat/>
    <w:rsid w:val="00937f7e"/>
    <w:rPr/>
  </w:style>
  <w:style w:type="character" w:styleId="SottotitoloCarattere" w:customStyle="1">
    <w:name w:val="Sottotitolo Carattere"/>
    <w:link w:val="Sottotitolo"/>
    <w:qFormat/>
    <w:rsid w:val="005b1b74"/>
    <w:rPr>
      <w:rFonts w:ascii="Cambria" w:hAnsi="Cambria" w:eastAsia="Times New Roman" w:cs="Times New Roman"/>
      <w:sz w:val="24"/>
      <w:szCs w:val="24"/>
    </w:rPr>
  </w:style>
  <w:style w:type="character" w:styleId="PidipaginaCarattere" w:customStyle="1">
    <w:name w:val="Piè di pagina Carattere"/>
    <w:basedOn w:val="DefaultParagraphFont"/>
    <w:link w:val="Pidipagina"/>
    <w:uiPriority w:val="99"/>
    <w:qFormat/>
    <w:rsid w:val="00836004"/>
    <w:rPr/>
  </w:style>
  <w:style w:type="character" w:styleId="TestofumettoCarattere" w:customStyle="1">
    <w:name w:val="Testo fumetto Carattere"/>
    <w:link w:val="Testofumetto"/>
    <w:qFormat/>
    <w:rsid w:val="00836004"/>
    <w:rPr>
      <w:rFonts w:ascii="Tahoma" w:hAnsi="Tahoma" w:cs="Tahoma"/>
      <w:sz w:val="16"/>
      <w:szCs w:val="16"/>
    </w:rPr>
  </w:style>
  <w:style w:type="character" w:styleId="IntestazioneCarattere" w:customStyle="1">
    <w:name w:val="Intestazione Carattere"/>
    <w:basedOn w:val="DefaultParagraphFont"/>
    <w:link w:val="Intestazione"/>
    <w:uiPriority w:val="99"/>
    <w:qFormat/>
    <w:rsid w:val="00836004"/>
    <w:rPr/>
  </w:style>
  <w:style w:type="character" w:styleId="CitazioneCarattere" w:customStyle="1">
    <w:name w:val="Citazione Carattere"/>
    <w:link w:val="Citazione"/>
    <w:uiPriority w:val="29"/>
    <w:qFormat/>
    <w:rsid w:val="00052c7d"/>
    <w:rPr>
      <w:i/>
      <w:iCs/>
      <w:color w:val="000000"/>
    </w:rPr>
  </w:style>
  <w:style w:type="character" w:styleId="CitazioneintensaCarattere" w:customStyle="1">
    <w:name w:val="Citazione intensa Carattere"/>
    <w:link w:val="Citazioneintensa"/>
    <w:uiPriority w:val="30"/>
    <w:qFormat/>
    <w:rsid w:val="00052c7d"/>
    <w:rPr>
      <w:b/>
      <w:bCs/>
      <w:i/>
      <w:iCs/>
      <w:color w:val="4F81BD"/>
    </w:rPr>
  </w:style>
  <w:style w:type="character" w:styleId="Corpodeltesto2Carattere" w:customStyle="1">
    <w:name w:val="Corpo del testo 2 Carattere"/>
    <w:basedOn w:val="DefaultParagraphFont"/>
    <w:link w:val="Corpodeltesto2"/>
    <w:semiHidden/>
    <w:qFormat/>
    <w:rsid w:val="00052c7d"/>
    <w:rPr/>
  </w:style>
  <w:style w:type="character" w:styleId="Corpodeltesto3Carattere" w:customStyle="1">
    <w:name w:val="Corpo del testo 3 Carattere"/>
    <w:link w:val="Corpodeltesto3"/>
    <w:semiHidden/>
    <w:qFormat/>
    <w:rsid w:val="00052c7d"/>
    <w:rPr>
      <w:sz w:val="16"/>
      <w:szCs w:val="16"/>
    </w:rPr>
  </w:style>
  <w:style w:type="character" w:styleId="CorpodeltestoCarattere" w:customStyle="1">
    <w:name w:val="Corpo del testo Carattere"/>
    <w:basedOn w:val="DefaultParagraphFont"/>
    <w:link w:val="Corpodeltesto1"/>
    <w:semiHidden/>
    <w:qFormat/>
    <w:rsid w:val="00052c7d"/>
    <w:rPr/>
  </w:style>
  <w:style w:type="character" w:styleId="DataCarattere" w:customStyle="1">
    <w:name w:val="Data Carattere"/>
    <w:basedOn w:val="DefaultParagraphFont"/>
    <w:link w:val="Data"/>
    <w:qFormat/>
    <w:rsid w:val="00052c7d"/>
    <w:rPr/>
  </w:style>
  <w:style w:type="character" w:styleId="FirmaCarattere" w:customStyle="1">
    <w:name w:val="Firma Carattere"/>
    <w:basedOn w:val="DefaultParagraphFont"/>
    <w:link w:val="Firma"/>
    <w:semiHidden/>
    <w:qFormat/>
    <w:rsid w:val="00052c7d"/>
    <w:rPr/>
  </w:style>
  <w:style w:type="character" w:styleId="FirmadipostaelettronicaCarattere" w:customStyle="1">
    <w:name w:val="Firma di posta elettronica Carattere"/>
    <w:basedOn w:val="DefaultParagraphFont"/>
    <w:link w:val="Firmadipostaelettronica"/>
    <w:semiHidden/>
    <w:qFormat/>
    <w:rsid w:val="00052c7d"/>
    <w:rPr/>
  </w:style>
  <w:style w:type="character" w:styleId="FormuladiaperturaCarattere" w:customStyle="1">
    <w:name w:val="Formula di apertura Carattere"/>
    <w:basedOn w:val="DefaultParagraphFont"/>
    <w:link w:val="Formuladiapertura"/>
    <w:qFormat/>
    <w:rsid w:val="00052c7d"/>
    <w:rPr/>
  </w:style>
  <w:style w:type="character" w:styleId="FormuladichiusuraCarattere" w:customStyle="1">
    <w:name w:val="Formula di chiusura Carattere"/>
    <w:basedOn w:val="DefaultParagraphFont"/>
    <w:link w:val="Formuladichiusura"/>
    <w:semiHidden/>
    <w:qFormat/>
    <w:rsid w:val="00052c7d"/>
    <w:rPr/>
  </w:style>
  <w:style w:type="character" w:styleId="IndirizzoHTMLCarattere" w:customStyle="1">
    <w:name w:val="Indirizzo HTML Carattere"/>
    <w:link w:val="IndirizzoHTML"/>
    <w:semiHidden/>
    <w:qFormat/>
    <w:rsid w:val="00052c7d"/>
    <w:rPr>
      <w:i/>
      <w:iCs/>
    </w:rPr>
  </w:style>
  <w:style w:type="character" w:styleId="IntestazionemessaggioCarattere" w:customStyle="1">
    <w:name w:val="Intestazione messaggio Carattere"/>
    <w:link w:val="Intestazionemessaggio"/>
    <w:semiHidden/>
    <w:qFormat/>
    <w:rsid w:val="00052c7d"/>
    <w:rPr>
      <w:rFonts w:ascii="Cambria" w:hAnsi="Cambria" w:eastAsia="Times New Roman" w:cs="Times New Roman"/>
      <w:sz w:val="24"/>
      <w:szCs w:val="24"/>
      <w:shd w:fill="CCCCCC" w:val="clear"/>
    </w:rPr>
  </w:style>
  <w:style w:type="character" w:styleId="IntestazionenotaCarattere" w:customStyle="1">
    <w:name w:val="Intestazione nota Carattere"/>
    <w:basedOn w:val="DefaultParagraphFont"/>
    <w:link w:val="Intestazionenota"/>
    <w:semiHidden/>
    <w:qFormat/>
    <w:rsid w:val="00052c7d"/>
    <w:rPr/>
  </w:style>
  <w:style w:type="character" w:styleId="MappadocumentoCarattere" w:customStyle="1">
    <w:name w:val="Mappa documento Carattere"/>
    <w:link w:val="Mappadocumento"/>
    <w:semiHidden/>
    <w:qFormat/>
    <w:rsid w:val="00052c7d"/>
    <w:rPr>
      <w:rFonts w:ascii="Tahoma" w:hAnsi="Tahoma" w:cs="Tahoma"/>
      <w:sz w:val="16"/>
      <w:szCs w:val="16"/>
    </w:rPr>
  </w:style>
  <w:style w:type="character" w:styleId="PreformattatoHTMLCarattere" w:customStyle="1">
    <w:name w:val="Preformattato HTML Carattere"/>
    <w:link w:val="PreformattatoHTML"/>
    <w:semiHidden/>
    <w:qFormat/>
    <w:rsid w:val="00052c7d"/>
    <w:rPr>
      <w:rFonts w:ascii="Courier New" w:hAnsi="Courier New" w:cs="Courier New"/>
    </w:rPr>
  </w:style>
  <w:style w:type="character" w:styleId="PrimorientrocorpodeltestoCarattere" w:customStyle="1">
    <w:name w:val="Primo rientro corpo del testo Carattere"/>
    <w:basedOn w:val="CorpodeltestoCarattere"/>
    <w:link w:val="Primorientrocorpodeltesto"/>
    <w:qFormat/>
    <w:rsid w:val="00052c7d"/>
    <w:rPr/>
  </w:style>
  <w:style w:type="character" w:styleId="RientrocorpodeltestoCarattere" w:customStyle="1">
    <w:name w:val="Rientro corpo del testo Carattere"/>
    <w:basedOn w:val="DefaultParagraphFont"/>
    <w:link w:val="Rientrocorpodeltesto"/>
    <w:semiHidden/>
    <w:qFormat/>
    <w:rsid w:val="00052c7d"/>
    <w:rPr/>
  </w:style>
  <w:style w:type="character" w:styleId="Primorientrocorpodeltesto2Carattere" w:customStyle="1">
    <w:name w:val="Primo rientro corpo del testo 2 Carattere"/>
    <w:basedOn w:val="RientrocorpodeltestoCarattere"/>
    <w:link w:val="Primorientrocorpodeltesto2"/>
    <w:semiHidden/>
    <w:qFormat/>
    <w:rsid w:val="00052c7d"/>
    <w:rPr/>
  </w:style>
  <w:style w:type="character" w:styleId="Rientrocorpodeltesto2Carattere" w:customStyle="1">
    <w:name w:val="Rientro corpo del testo 2 Carattere"/>
    <w:basedOn w:val="DefaultParagraphFont"/>
    <w:link w:val="Rientrocorpodeltesto2"/>
    <w:semiHidden/>
    <w:qFormat/>
    <w:rsid w:val="00052c7d"/>
    <w:rPr/>
  </w:style>
  <w:style w:type="character" w:styleId="Rientrocorpodeltesto3Carattere" w:customStyle="1">
    <w:name w:val="Rientro corpo del testo 3 Carattere"/>
    <w:link w:val="Rientrocorpodeltesto3"/>
    <w:semiHidden/>
    <w:qFormat/>
    <w:rsid w:val="00052c7d"/>
    <w:rPr>
      <w:sz w:val="16"/>
      <w:szCs w:val="16"/>
    </w:rPr>
  </w:style>
  <w:style w:type="character" w:styleId="TestocommentoCarattere" w:customStyle="1">
    <w:name w:val="Testo commento Carattere"/>
    <w:basedOn w:val="DefaultParagraphFont"/>
    <w:link w:val="Testocommento"/>
    <w:semiHidden/>
    <w:qFormat/>
    <w:rsid w:val="00052c7d"/>
    <w:rPr/>
  </w:style>
  <w:style w:type="character" w:styleId="SoggettocommentoCarattere" w:customStyle="1">
    <w:name w:val="Soggetto commento Carattere"/>
    <w:link w:val="Soggettocommento"/>
    <w:semiHidden/>
    <w:qFormat/>
    <w:rsid w:val="00052c7d"/>
    <w:rPr>
      <w:b/>
      <w:bCs/>
    </w:rPr>
  </w:style>
  <w:style w:type="character" w:styleId="TestomacroCarattere" w:customStyle="1">
    <w:name w:val="Testo macro Carattere"/>
    <w:link w:val="Testomacro"/>
    <w:semiHidden/>
    <w:qFormat/>
    <w:rsid w:val="00052c7d"/>
    <w:rPr>
      <w:rFonts w:ascii="Courier New" w:hAnsi="Courier New" w:cs="Courier New"/>
      <w:lang w:val="it-IT" w:eastAsia="it-IT" w:bidi="ar-SA"/>
    </w:rPr>
  </w:style>
  <w:style w:type="character" w:styleId="TestonotaapidipaginaCarattere" w:customStyle="1">
    <w:name w:val="Testo nota a piè di pagina Carattere"/>
    <w:basedOn w:val="DefaultParagraphFont"/>
    <w:link w:val="Testonotaapidipagina"/>
    <w:semiHidden/>
    <w:qFormat/>
    <w:rsid w:val="00052c7d"/>
    <w:rPr/>
  </w:style>
  <w:style w:type="character" w:styleId="TestonotadichiusuraCarattere" w:customStyle="1">
    <w:name w:val="Testo nota di chiusura Carattere"/>
    <w:basedOn w:val="DefaultParagraphFont"/>
    <w:link w:val="Testonotadichiusura"/>
    <w:semiHidden/>
    <w:qFormat/>
    <w:rsid w:val="00052c7d"/>
    <w:rPr/>
  </w:style>
  <w:style w:type="character" w:styleId="TitoloCarattere" w:customStyle="1">
    <w:name w:val="Titolo Carattere"/>
    <w:link w:val="Titolo"/>
    <w:qFormat/>
    <w:rsid w:val="00052c7d"/>
    <w:rPr>
      <w:rFonts w:ascii="Cambria" w:hAnsi="Cambria" w:eastAsia="Times New Roman" w:cs="Times New Roman"/>
      <w:b/>
      <w:bCs/>
      <w:kern w:val="2"/>
      <w:sz w:val="32"/>
      <w:szCs w:val="32"/>
    </w:rPr>
  </w:style>
  <w:style w:type="character" w:styleId="Titolo1Carattere" w:customStyle="1">
    <w:name w:val="Titolo 1 Carattere"/>
    <w:link w:val="Titolo1"/>
    <w:qFormat/>
    <w:rsid w:val="00052c7d"/>
    <w:rPr>
      <w:rFonts w:ascii="Cambria" w:hAnsi="Cambria" w:eastAsia="Times New Roman" w:cs="Times New Roman"/>
      <w:b/>
      <w:bCs/>
      <w:kern w:val="2"/>
      <w:sz w:val="32"/>
      <w:szCs w:val="32"/>
    </w:rPr>
  </w:style>
  <w:style w:type="character" w:styleId="Titolo2Carattere" w:customStyle="1">
    <w:name w:val="Titolo 2 Carattere"/>
    <w:link w:val="Titolo2"/>
    <w:semiHidden/>
    <w:qFormat/>
    <w:rsid w:val="00052c7d"/>
    <w:rPr>
      <w:rFonts w:ascii="Cambria" w:hAnsi="Cambria" w:eastAsia="Times New Roman" w:cs="Times New Roman"/>
      <w:b/>
      <w:bCs/>
      <w:i/>
      <w:iCs/>
      <w:sz w:val="28"/>
      <w:szCs w:val="28"/>
    </w:rPr>
  </w:style>
  <w:style w:type="character" w:styleId="Titolo3Carattere" w:customStyle="1">
    <w:name w:val="Titolo 3 Carattere"/>
    <w:link w:val="Titolo3"/>
    <w:semiHidden/>
    <w:qFormat/>
    <w:rsid w:val="00052c7d"/>
    <w:rPr>
      <w:rFonts w:ascii="Cambria" w:hAnsi="Cambria" w:eastAsia="Times New Roman" w:cs="Times New Roman"/>
      <w:b/>
      <w:bCs/>
      <w:sz w:val="26"/>
      <w:szCs w:val="26"/>
    </w:rPr>
  </w:style>
  <w:style w:type="character" w:styleId="Titolo4Carattere" w:customStyle="1">
    <w:name w:val="Titolo 4 Carattere"/>
    <w:link w:val="Titolo4"/>
    <w:semiHidden/>
    <w:qFormat/>
    <w:rsid w:val="00052c7d"/>
    <w:rPr>
      <w:rFonts w:ascii="Calibri" w:hAnsi="Calibri" w:eastAsia="Times New Roman" w:cs="Times New Roman"/>
      <w:b/>
      <w:bCs/>
      <w:sz w:val="28"/>
      <w:szCs w:val="28"/>
    </w:rPr>
  </w:style>
  <w:style w:type="character" w:styleId="Titolo5Carattere" w:customStyle="1">
    <w:name w:val="Titolo 5 Carattere"/>
    <w:link w:val="Titolo5"/>
    <w:semiHidden/>
    <w:qFormat/>
    <w:rsid w:val="00052c7d"/>
    <w:rPr>
      <w:rFonts w:ascii="Calibri" w:hAnsi="Calibri" w:eastAsia="Times New Roman" w:cs="Times New Roman"/>
      <w:b/>
      <w:bCs/>
      <w:i/>
      <w:iCs/>
      <w:sz w:val="26"/>
      <w:szCs w:val="26"/>
    </w:rPr>
  </w:style>
  <w:style w:type="character" w:styleId="Titolo6Carattere" w:customStyle="1">
    <w:name w:val="Titolo 6 Carattere"/>
    <w:link w:val="Titolo6"/>
    <w:semiHidden/>
    <w:qFormat/>
    <w:rsid w:val="00052c7d"/>
    <w:rPr>
      <w:rFonts w:ascii="Calibri" w:hAnsi="Calibri" w:eastAsia="Times New Roman" w:cs="Times New Roman"/>
      <w:b/>
      <w:bCs/>
      <w:sz w:val="22"/>
      <w:szCs w:val="22"/>
    </w:rPr>
  </w:style>
  <w:style w:type="character" w:styleId="Titolo7Carattere" w:customStyle="1">
    <w:name w:val="Titolo 7 Carattere"/>
    <w:link w:val="Titolo7"/>
    <w:semiHidden/>
    <w:qFormat/>
    <w:rsid w:val="00052c7d"/>
    <w:rPr>
      <w:rFonts w:ascii="Calibri" w:hAnsi="Calibri" w:eastAsia="Times New Roman" w:cs="Times New Roman"/>
      <w:sz w:val="24"/>
      <w:szCs w:val="24"/>
    </w:rPr>
  </w:style>
  <w:style w:type="character" w:styleId="Titolo8Carattere" w:customStyle="1">
    <w:name w:val="Titolo 8 Carattere"/>
    <w:link w:val="Titolo8"/>
    <w:semiHidden/>
    <w:qFormat/>
    <w:rsid w:val="00052c7d"/>
    <w:rPr>
      <w:rFonts w:ascii="Calibri" w:hAnsi="Calibri" w:eastAsia="Times New Roman" w:cs="Times New Roman"/>
      <w:i/>
      <w:iCs/>
      <w:sz w:val="24"/>
      <w:szCs w:val="24"/>
    </w:rPr>
  </w:style>
  <w:style w:type="character" w:styleId="Titolo9Carattere" w:customStyle="1">
    <w:name w:val="Titolo 9 Carattere"/>
    <w:link w:val="Titolo9"/>
    <w:semiHidden/>
    <w:qFormat/>
    <w:rsid w:val="00052c7d"/>
    <w:rPr>
      <w:rFonts w:ascii="Cambria" w:hAnsi="Cambria" w:eastAsia="Times New Roman" w:cs="Times New Roman"/>
      <w:sz w:val="22"/>
      <w:szCs w:val="22"/>
    </w:rPr>
  </w:style>
  <w:style w:type="character" w:styleId="CarattereCarattere36" w:customStyle="1">
    <w:name w:val="Carattere Carattere36"/>
    <w:qFormat/>
    <w:rsid w:val="00581697"/>
    <w:rPr>
      <w:rFonts w:ascii="Cambria" w:hAnsi="Cambria" w:eastAsia="Times New Roman" w:cs="Times New Roman"/>
      <w:b/>
      <w:bCs/>
      <w:kern w:val="2"/>
      <w:sz w:val="32"/>
      <w:szCs w:val="32"/>
    </w:rPr>
  </w:style>
  <w:style w:type="character" w:styleId="CollegamentoInternet">
    <w:name w:val="Collegamento Internet"/>
    <w:unhideWhenUsed/>
    <w:rsid w:val="005b46cb"/>
    <w:rPr>
      <w:color w:val="0000FF"/>
      <w:u w:val="single"/>
    </w:rPr>
  </w:style>
  <w:style w:type="character" w:styleId="Strong">
    <w:name w:val="Strong"/>
    <w:qFormat/>
    <w:rsid w:val="00501cf0"/>
    <w:rPr>
      <w:b/>
      <w:bCs/>
    </w:rPr>
  </w:style>
  <w:style w:type="character" w:styleId="TestonormaleCarattere" w:customStyle="1">
    <w:name w:val="Testo normale Carattere"/>
    <w:basedOn w:val="DefaultParagraphFont"/>
    <w:link w:val="Testonormale"/>
    <w:uiPriority w:val="99"/>
    <w:qFormat/>
    <w:rsid w:val="00c02ae5"/>
    <w:rPr>
      <w:rFonts w:ascii="Courier New" w:hAnsi="Courier New" w:cs="Courier New"/>
    </w:rPr>
  </w:style>
  <w:style w:type="character" w:styleId="ListLabel1">
    <w:name w:val="ListLabel 1"/>
    <w:qFormat/>
    <w:rPr>
      <w:rFonts w:eastAsia="Times New Roman" w:cs="Times New Roman"/>
    </w:rPr>
  </w:style>
  <w:style w:type="character" w:styleId="ListLabel2">
    <w:name w:val="ListLabel 2"/>
    <w:qFormat/>
    <w:rPr>
      <w:rFonts w:eastAsia="Times New Roman" w:cs="Times New Roman"/>
    </w:rPr>
  </w:style>
  <w:style w:type="character" w:styleId="ListLabel3">
    <w:name w:val="ListLabel 3"/>
    <w:qFormat/>
    <w:rPr>
      <w:rFonts w:cs="Courier New"/>
    </w:rPr>
  </w:style>
  <w:style w:type="character" w:styleId="ListLabel4">
    <w:name w:val="ListLabel 4"/>
    <w:qFormat/>
    <w:rPr>
      <w:rFonts w:cs="Courier New"/>
    </w:rPr>
  </w:style>
  <w:style w:type="character" w:styleId="ListLabel5">
    <w:name w:val="ListLabel 5"/>
    <w:qFormat/>
    <w:rPr>
      <w:rFonts w:cs="Courier New"/>
    </w:rPr>
  </w:style>
  <w:style w:type="character" w:styleId="ListLabel6">
    <w:name w:val="ListLabel 6"/>
    <w:qFormat/>
    <w:rPr>
      <w:rFonts w:eastAsia="Times New Roman" w:cs="Times New Roman"/>
    </w:rPr>
  </w:style>
  <w:style w:type="character" w:styleId="ListLabel7">
    <w:name w:val="ListLabel 7"/>
    <w:qFormat/>
    <w:rPr>
      <w:rFonts w:cs="Courier New"/>
    </w:rPr>
  </w:style>
  <w:style w:type="character" w:styleId="ListLabel8">
    <w:name w:val="ListLabel 8"/>
    <w:qFormat/>
    <w:rPr>
      <w:rFonts w:cs="Courier New"/>
    </w:rPr>
  </w:style>
  <w:style w:type="character" w:styleId="ListLabel9">
    <w:name w:val="ListLabel 9"/>
    <w:qFormat/>
    <w:rPr>
      <w:rFonts w:cs="Courier New"/>
    </w:rPr>
  </w:style>
  <w:style w:type="character" w:styleId="ListLabel10">
    <w:name w:val="ListLabel 10"/>
    <w:qFormat/>
    <w:rPr>
      <w:rFonts w:eastAsia="Calibri" w:cs="Times New Roman"/>
    </w:rPr>
  </w:style>
  <w:style w:type="character" w:styleId="ListLabel11">
    <w:name w:val="ListLabel 11"/>
    <w:qFormat/>
    <w:rPr>
      <w:rFonts w:cs="Courier New"/>
    </w:rPr>
  </w:style>
  <w:style w:type="character" w:styleId="ListLabel12">
    <w:name w:val="ListLabel 12"/>
    <w:qFormat/>
    <w:rPr>
      <w:rFonts w:cs="Courier New"/>
    </w:rPr>
  </w:style>
  <w:style w:type="character" w:styleId="ListLabel13">
    <w:name w:val="ListLabel 13"/>
    <w:qFormat/>
    <w:rPr>
      <w:rFonts w:cs="Courier New"/>
    </w:rPr>
  </w:style>
  <w:style w:type="character" w:styleId="ListLabel14">
    <w:name w:val="ListLabel 14"/>
    <w:qFormat/>
    <w:rPr>
      <w:rFonts w:ascii="Calibri" w:hAnsi="Calibri"/>
      <w:color w:val="1155CC"/>
      <w:sz w:val="30"/>
      <w:szCs w:val="30"/>
    </w:rPr>
  </w:style>
  <w:style w:type="paragraph" w:styleId="Titolo">
    <w:name w:val="Titolo"/>
    <w:basedOn w:val="Normal"/>
    <w:next w:val="Corpodeltesto"/>
    <w:qFormat/>
    <w:pPr>
      <w:keepNext w:val="true"/>
      <w:spacing w:before="240" w:after="120"/>
    </w:pPr>
    <w:rPr>
      <w:rFonts w:ascii="Liberation Sans" w:hAnsi="Liberation Sans" w:eastAsia="Microsoft YaHei" w:cs="Lucida Sans"/>
      <w:sz w:val="28"/>
      <w:szCs w:val="28"/>
    </w:rPr>
  </w:style>
  <w:style w:type="paragraph" w:styleId="Corpodeltesto">
    <w:name w:val="Body Text"/>
    <w:basedOn w:val="Normal"/>
    <w:pPr>
      <w:spacing w:lineRule="auto" w:line="276" w:before="0" w:after="140"/>
    </w:pPr>
    <w:rPr/>
  </w:style>
  <w:style w:type="paragraph" w:styleId="Elenco">
    <w:name w:val="List"/>
    <w:basedOn w:val="Normal"/>
    <w:semiHidden/>
    <w:unhideWhenUsed/>
    <w:rsid w:val="00052c7d"/>
    <w:pPr>
      <w:spacing w:before="0" w:after="0"/>
      <w:ind w:left="283" w:hanging="283"/>
      <w:contextualSpacing/>
    </w:pPr>
    <w:rPr/>
  </w:style>
  <w:style w:type="paragraph" w:styleId="Didascalia">
    <w:name w:val="Caption"/>
    <w:basedOn w:val="Normal"/>
    <w:qFormat/>
    <w:pPr>
      <w:suppressLineNumbers/>
      <w:spacing w:before="120" w:after="120"/>
    </w:pPr>
    <w:rPr>
      <w:rFonts w:cs="Lucida Sans"/>
      <w:i/>
      <w:iCs/>
      <w:sz w:val="24"/>
      <w:szCs w:val="24"/>
    </w:rPr>
  </w:style>
  <w:style w:type="paragraph" w:styleId="Indice">
    <w:name w:val="Indice"/>
    <w:basedOn w:val="Normal"/>
    <w:qFormat/>
    <w:pPr>
      <w:suppressLineNumbers/>
    </w:pPr>
    <w:rPr>
      <w:rFonts w:cs="Lucida Sans"/>
    </w:rPr>
  </w:style>
  <w:style w:type="paragraph" w:styleId="Intestazione">
    <w:name w:val="Header"/>
    <w:basedOn w:val="Normal"/>
    <w:link w:val="IntestazioneCarattere"/>
    <w:uiPriority w:val="99"/>
    <w:rsid w:val="00937f7e"/>
    <w:pPr>
      <w:tabs>
        <w:tab w:val="center" w:pos="4819" w:leader="none"/>
        <w:tab w:val="right" w:pos="9638" w:leader="none"/>
      </w:tabs>
    </w:pPr>
    <w:rPr/>
  </w:style>
  <w:style w:type="paragraph" w:styleId="Pidipagina">
    <w:name w:val="Footer"/>
    <w:basedOn w:val="Normal"/>
    <w:link w:val="PidipaginaCarattere"/>
    <w:uiPriority w:val="99"/>
    <w:rsid w:val="00937f7e"/>
    <w:pPr>
      <w:tabs>
        <w:tab w:val="center" w:pos="4819" w:leader="none"/>
        <w:tab w:val="right" w:pos="9638" w:leader="none"/>
      </w:tabs>
    </w:pPr>
    <w:rPr/>
  </w:style>
  <w:style w:type="paragraph" w:styleId="Stile" w:customStyle="1">
    <w:name w:val="Stile"/>
    <w:qFormat/>
    <w:rsid w:val="00947f25"/>
    <w:pPr>
      <w:widowControl w:val="false"/>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PlainText">
    <w:name w:val="Plain Text"/>
    <w:basedOn w:val="Normal"/>
    <w:link w:val="TestonormaleCarattere"/>
    <w:uiPriority w:val="99"/>
    <w:qFormat/>
    <w:rsid w:val="00ca1bba"/>
    <w:pPr>
      <w:overflowPunct w:val="false"/>
      <w:textAlignment w:val="auto"/>
    </w:pPr>
    <w:rPr>
      <w:rFonts w:ascii="Courier New" w:hAnsi="Courier New" w:cs="Courier New"/>
    </w:rPr>
  </w:style>
  <w:style w:type="paragraph" w:styleId="Sottotitolo">
    <w:name w:val="Subtitle"/>
    <w:basedOn w:val="Normal"/>
    <w:link w:val="SottotitoloCarattere"/>
    <w:qFormat/>
    <w:rsid w:val="005b1b74"/>
    <w:pPr>
      <w:spacing w:before="0" w:after="60"/>
      <w:jc w:val="center"/>
      <w:outlineLvl w:val="1"/>
    </w:pPr>
    <w:rPr>
      <w:rFonts w:ascii="Cambria" w:hAnsi="Cambria"/>
      <w:sz w:val="24"/>
      <w:szCs w:val="24"/>
      <w:lang w:val="x-none" w:eastAsia="x-none"/>
    </w:rPr>
  </w:style>
  <w:style w:type="paragraph" w:styleId="BalloonText">
    <w:name w:val="Balloon Text"/>
    <w:basedOn w:val="Normal"/>
    <w:link w:val="TestofumettoCarattere"/>
    <w:qFormat/>
    <w:rsid w:val="00836004"/>
    <w:pPr/>
    <w:rPr>
      <w:rFonts w:ascii="Tahoma" w:hAnsi="Tahoma"/>
      <w:sz w:val="16"/>
      <w:szCs w:val="16"/>
      <w:lang w:val="x-none" w:eastAsia="x-none"/>
    </w:rPr>
  </w:style>
  <w:style w:type="paragraph" w:styleId="Bibliography">
    <w:name w:val="Bibliography"/>
    <w:basedOn w:val="Normal"/>
    <w:uiPriority w:val="37"/>
    <w:semiHidden/>
    <w:unhideWhenUsed/>
    <w:qFormat/>
    <w:rsid w:val="00052c7d"/>
    <w:pPr/>
    <w:rPr/>
  </w:style>
  <w:style w:type="paragraph" w:styleId="Quote">
    <w:name w:val="Quote"/>
    <w:basedOn w:val="Normal"/>
    <w:link w:val="CitazioneCarattere"/>
    <w:uiPriority w:val="29"/>
    <w:qFormat/>
    <w:rsid w:val="00052c7d"/>
    <w:pPr/>
    <w:rPr>
      <w:i/>
      <w:iCs/>
      <w:color w:val="000000"/>
      <w:lang w:val="x-none" w:eastAsia="x-none"/>
    </w:rPr>
  </w:style>
  <w:style w:type="paragraph" w:styleId="IntenseQuote">
    <w:name w:val="Intense Quote"/>
    <w:basedOn w:val="Normal"/>
    <w:link w:val="CitazioneintensaCarattere"/>
    <w:uiPriority w:val="30"/>
    <w:qFormat/>
    <w:rsid w:val="00052c7d"/>
    <w:pPr>
      <w:pBdr>
        <w:bottom w:val="single" w:sz="4" w:space="4" w:color="4F81BD"/>
      </w:pBdr>
      <w:spacing w:before="200" w:after="280"/>
      <w:ind w:left="936" w:right="936" w:hanging="0"/>
    </w:pPr>
    <w:rPr>
      <w:b/>
      <w:bCs/>
      <w:i/>
      <w:iCs/>
      <w:color w:val="4F81BD"/>
      <w:lang w:val="x-none" w:eastAsia="x-none"/>
    </w:rPr>
  </w:style>
  <w:style w:type="paragraph" w:styleId="BodyText2">
    <w:name w:val="Body Text 2"/>
    <w:basedOn w:val="Normal"/>
    <w:link w:val="Corpodeltesto2Carattere"/>
    <w:semiHidden/>
    <w:unhideWhenUsed/>
    <w:qFormat/>
    <w:rsid w:val="00052c7d"/>
    <w:pPr>
      <w:spacing w:lineRule="auto" w:line="480" w:before="0" w:after="120"/>
    </w:pPr>
    <w:rPr/>
  </w:style>
  <w:style w:type="paragraph" w:styleId="BodyText3">
    <w:name w:val="Body Text 3"/>
    <w:basedOn w:val="Normal"/>
    <w:link w:val="Corpodeltesto3Carattere"/>
    <w:semiHidden/>
    <w:unhideWhenUsed/>
    <w:qFormat/>
    <w:rsid w:val="00052c7d"/>
    <w:pPr>
      <w:spacing w:before="0" w:after="120"/>
    </w:pPr>
    <w:rPr>
      <w:sz w:val="16"/>
      <w:szCs w:val="16"/>
      <w:lang w:val="x-none" w:eastAsia="x-none"/>
    </w:rPr>
  </w:style>
  <w:style w:type="paragraph" w:styleId="Corpodeltesto1" w:customStyle="1">
    <w:name w:val="Corpo del testo1"/>
    <w:basedOn w:val="Normal"/>
    <w:link w:val="CorpodeltestoCarattere"/>
    <w:semiHidden/>
    <w:unhideWhenUsed/>
    <w:qFormat/>
    <w:rsid w:val="00052c7d"/>
    <w:pPr>
      <w:spacing w:before="0" w:after="120"/>
    </w:pPr>
    <w:rPr/>
  </w:style>
  <w:style w:type="paragraph" w:styleId="Date">
    <w:name w:val="Date"/>
    <w:basedOn w:val="Normal"/>
    <w:link w:val="DataCarattere"/>
    <w:qFormat/>
    <w:rsid w:val="00052c7d"/>
    <w:pPr/>
    <w:rPr/>
  </w:style>
  <w:style w:type="paragraph" w:styleId="Caption">
    <w:name w:val="caption"/>
    <w:basedOn w:val="Normal"/>
    <w:qFormat/>
    <w:rsid w:val="00052c7d"/>
    <w:pPr/>
    <w:rPr>
      <w:b/>
      <w:bCs/>
    </w:rPr>
  </w:style>
  <w:style w:type="paragraph" w:styleId="Elenco2">
    <w:name w:val="List Bullet 3"/>
    <w:basedOn w:val="Normal"/>
    <w:semiHidden/>
    <w:unhideWhenUsed/>
    <w:rsid w:val="00052c7d"/>
    <w:pPr>
      <w:spacing w:before="0" w:after="0"/>
      <w:ind w:left="566" w:hanging="283"/>
      <w:contextualSpacing/>
    </w:pPr>
    <w:rPr/>
  </w:style>
  <w:style w:type="paragraph" w:styleId="Elenco3">
    <w:name w:val="List Bullet 4"/>
    <w:basedOn w:val="Normal"/>
    <w:semiHidden/>
    <w:unhideWhenUsed/>
    <w:rsid w:val="00052c7d"/>
    <w:pPr>
      <w:spacing w:before="0" w:after="0"/>
      <w:ind w:left="849" w:hanging="283"/>
      <w:contextualSpacing/>
    </w:pPr>
    <w:rPr/>
  </w:style>
  <w:style w:type="paragraph" w:styleId="Elenco4">
    <w:name w:val="List Bullet 5"/>
    <w:basedOn w:val="Normal"/>
    <w:rsid w:val="00052c7d"/>
    <w:pPr>
      <w:spacing w:before="0" w:after="0"/>
      <w:ind w:left="1132" w:hanging="283"/>
      <w:contextualSpacing/>
    </w:pPr>
    <w:rPr/>
  </w:style>
  <w:style w:type="paragraph" w:styleId="Elenco5">
    <w:name w:val="List Number"/>
    <w:basedOn w:val="Normal"/>
    <w:rsid w:val="00052c7d"/>
    <w:pPr>
      <w:spacing w:before="0" w:after="0"/>
      <w:ind w:left="1415" w:hanging="283"/>
      <w:contextualSpacing/>
    </w:pPr>
    <w:rPr/>
  </w:style>
  <w:style w:type="paragraph" w:styleId="ListContinue">
    <w:name w:val="List Continue"/>
    <w:basedOn w:val="Normal"/>
    <w:semiHidden/>
    <w:unhideWhenUsed/>
    <w:qFormat/>
    <w:rsid w:val="00052c7d"/>
    <w:pPr>
      <w:spacing w:before="0" w:after="120"/>
      <w:ind w:left="283" w:hanging="0"/>
      <w:contextualSpacing/>
    </w:pPr>
    <w:rPr/>
  </w:style>
  <w:style w:type="paragraph" w:styleId="ListContinue2">
    <w:name w:val="List Continue 2"/>
    <w:basedOn w:val="Normal"/>
    <w:semiHidden/>
    <w:unhideWhenUsed/>
    <w:qFormat/>
    <w:rsid w:val="00052c7d"/>
    <w:pPr>
      <w:spacing w:before="0" w:after="120"/>
      <w:ind w:left="566" w:hanging="0"/>
      <w:contextualSpacing/>
    </w:pPr>
    <w:rPr/>
  </w:style>
  <w:style w:type="paragraph" w:styleId="ListContinue3">
    <w:name w:val="List Continue 3"/>
    <w:basedOn w:val="Normal"/>
    <w:semiHidden/>
    <w:unhideWhenUsed/>
    <w:qFormat/>
    <w:rsid w:val="00052c7d"/>
    <w:pPr>
      <w:spacing w:before="0" w:after="120"/>
      <w:ind w:left="849" w:hanging="0"/>
      <w:contextualSpacing/>
    </w:pPr>
    <w:rPr/>
  </w:style>
  <w:style w:type="paragraph" w:styleId="ListContinue4">
    <w:name w:val="List Continue 4"/>
    <w:basedOn w:val="Normal"/>
    <w:semiHidden/>
    <w:unhideWhenUsed/>
    <w:qFormat/>
    <w:rsid w:val="00052c7d"/>
    <w:pPr>
      <w:spacing w:before="0" w:after="120"/>
      <w:ind w:left="1132" w:hanging="0"/>
      <w:contextualSpacing/>
    </w:pPr>
    <w:rPr/>
  </w:style>
  <w:style w:type="paragraph" w:styleId="ListContinue5">
    <w:name w:val="List Continue 5"/>
    <w:basedOn w:val="Normal"/>
    <w:semiHidden/>
    <w:unhideWhenUsed/>
    <w:qFormat/>
    <w:rsid w:val="00052c7d"/>
    <w:pPr>
      <w:spacing w:before="0" w:after="120"/>
      <w:ind w:left="1415" w:hanging="0"/>
      <w:contextualSpacing/>
    </w:pPr>
    <w:rPr/>
  </w:style>
  <w:style w:type="paragraph" w:styleId="Firma">
    <w:name w:val="Signature"/>
    <w:basedOn w:val="Normal"/>
    <w:link w:val="FirmaCarattere"/>
    <w:semiHidden/>
    <w:unhideWhenUsed/>
    <w:rsid w:val="00052c7d"/>
    <w:pPr>
      <w:ind w:left="4252" w:hanging="0"/>
    </w:pPr>
    <w:rPr/>
  </w:style>
  <w:style w:type="paragraph" w:styleId="EmailSignature">
    <w:name w:val="E-mail Signature"/>
    <w:basedOn w:val="Normal"/>
    <w:link w:val="FirmadipostaelettronicaCarattere"/>
    <w:semiHidden/>
    <w:unhideWhenUsed/>
    <w:qFormat/>
    <w:rsid w:val="00052c7d"/>
    <w:pPr/>
    <w:rPr/>
  </w:style>
  <w:style w:type="paragraph" w:styleId="Formuladichiusura">
    <w:name w:val="Salutation"/>
    <w:basedOn w:val="Normal"/>
    <w:link w:val="FormuladiaperturaCarattere"/>
    <w:rsid w:val="00052c7d"/>
    <w:pPr/>
    <w:rPr/>
  </w:style>
  <w:style w:type="paragraph" w:styleId="Closing">
    <w:name w:val="Closing"/>
    <w:basedOn w:val="Normal"/>
    <w:link w:val="FormuladichiusuraCarattere"/>
    <w:semiHidden/>
    <w:unhideWhenUsed/>
    <w:qFormat/>
    <w:rsid w:val="00052c7d"/>
    <w:pPr>
      <w:ind w:left="4252" w:hanging="0"/>
    </w:pPr>
    <w:rPr/>
  </w:style>
  <w:style w:type="paragraph" w:styleId="Index1">
    <w:name w:val="index 1"/>
    <w:basedOn w:val="Normal"/>
    <w:autoRedefine/>
    <w:semiHidden/>
    <w:unhideWhenUsed/>
    <w:qFormat/>
    <w:rsid w:val="00052c7d"/>
    <w:pPr>
      <w:ind w:left="200" w:hanging="200"/>
    </w:pPr>
    <w:rPr/>
  </w:style>
  <w:style w:type="paragraph" w:styleId="Index2">
    <w:name w:val="index 2"/>
    <w:basedOn w:val="Normal"/>
    <w:autoRedefine/>
    <w:semiHidden/>
    <w:unhideWhenUsed/>
    <w:qFormat/>
    <w:rsid w:val="00052c7d"/>
    <w:pPr>
      <w:ind w:left="400" w:hanging="200"/>
    </w:pPr>
    <w:rPr/>
  </w:style>
  <w:style w:type="paragraph" w:styleId="Index3">
    <w:name w:val="index 3"/>
    <w:basedOn w:val="Normal"/>
    <w:autoRedefine/>
    <w:semiHidden/>
    <w:unhideWhenUsed/>
    <w:qFormat/>
    <w:rsid w:val="00052c7d"/>
    <w:pPr>
      <w:ind w:left="600" w:hanging="200"/>
    </w:pPr>
    <w:rPr/>
  </w:style>
  <w:style w:type="paragraph" w:styleId="Index4">
    <w:name w:val="index 4"/>
    <w:basedOn w:val="Normal"/>
    <w:autoRedefine/>
    <w:semiHidden/>
    <w:unhideWhenUsed/>
    <w:qFormat/>
    <w:rsid w:val="00052c7d"/>
    <w:pPr>
      <w:ind w:left="800" w:hanging="200"/>
    </w:pPr>
    <w:rPr/>
  </w:style>
  <w:style w:type="paragraph" w:styleId="Index5">
    <w:name w:val="index 5"/>
    <w:basedOn w:val="Normal"/>
    <w:autoRedefine/>
    <w:semiHidden/>
    <w:unhideWhenUsed/>
    <w:qFormat/>
    <w:rsid w:val="00052c7d"/>
    <w:pPr>
      <w:ind w:left="1000" w:hanging="200"/>
    </w:pPr>
    <w:rPr/>
  </w:style>
  <w:style w:type="paragraph" w:styleId="Index6">
    <w:name w:val="index 6"/>
    <w:basedOn w:val="Normal"/>
    <w:autoRedefine/>
    <w:semiHidden/>
    <w:unhideWhenUsed/>
    <w:qFormat/>
    <w:rsid w:val="00052c7d"/>
    <w:pPr>
      <w:ind w:left="1200" w:hanging="200"/>
    </w:pPr>
    <w:rPr/>
  </w:style>
  <w:style w:type="paragraph" w:styleId="Index7">
    <w:name w:val="index 7"/>
    <w:basedOn w:val="Normal"/>
    <w:autoRedefine/>
    <w:semiHidden/>
    <w:unhideWhenUsed/>
    <w:qFormat/>
    <w:rsid w:val="00052c7d"/>
    <w:pPr>
      <w:ind w:left="1400" w:hanging="200"/>
    </w:pPr>
    <w:rPr/>
  </w:style>
  <w:style w:type="paragraph" w:styleId="Index8">
    <w:name w:val="index 8"/>
    <w:basedOn w:val="Normal"/>
    <w:autoRedefine/>
    <w:semiHidden/>
    <w:unhideWhenUsed/>
    <w:qFormat/>
    <w:rsid w:val="00052c7d"/>
    <w:pPr>
      <w:ind w:left="1600" w:hanging="200"/>
    </w:pPr>
    <w:rPr/>
  </w:style>
  <w:style w:type="paragraph" w:styleId="Index9">
    <w:name w:val="index 9"/>
    <w:basedOn w:val="Normal"/>
    <w:autoRedefine/>
    <w:semiHidden/>
    <w:unhideWhenUsed/>
    <w:qFormat/>
    <w:rsid w:val="00052c7d"/>
    <w:pPr>
      <w:ind w:left="1800" w:hanging="200"/>
    </w:pPr>
    <w:rPr/>
  </w:style>
  <w:style w:type="paragraph" w:styleId="Tableoffigures">
    <w:name w:val="table of figures"/>
    <w:basedOn w:val="Normal"/>
    <w:semiHidden/>
    <w:unhideWhenUsed/>
    <w:qFormat/>
    <w:rsid w:val="00052c7d"/>
    <w:pPr/>
    <w:rPr/>
  </w:style>
  <w:style w:type="paragraph" w:styleId="Tableofauthorities">
    <w:name w:val="table of authorities"/>
    <w:basedOn w:val="Normal"/>
    <w:semiHidden/>
    <w:unhideWhenUsed/>
    <w:qFormat/>
    <w:rsid w:val="00052c7d"/>
    <w:pPr>
      <w:ind w:left="200" w:hanging="200"/>
    </w:pPr>
    <w:rPr/>
  </w:style>
  <w:style w:type="paragraph" w:styleId="Envelopeaddress">
    <w:name w:val="envelope address"/>
    <w:basedOn w:val="Normal"/>
    <w:semiHidden/>
    <w:unhideWhenUsed/>
    <w:qFormat/>
    <w:rsid w:val="00052c7d"/>
    <w:pPr>
      <w:ind w:left="2880" w:hanging="0"/>
    </w:pPr>
    <w:rPr>
      <w:rFonts w:ascii="Cambria" w:hAnsi="Cambria"/>
      <w:sz w:val="24"/>
      <w:szCs w:val="24"/>
    </w:rPr>
  </w:style>
  <w:style w:type="paragraph" w:styleId="HTMLAddress">
    <w:name w:val="HTML Address"/>
    <w:basedOn w:val="Normal"/>
    <w:link w:val="IndirizzoHTMLCarattere"/>
    <w:semiHidden/>
    <w:unhideWhenUsed/>
    <w:qFormat/>
    <w:rsid w:val="00052c7d"/>
    <w:pPr/>
    <w:rPr>
      <w:i/>
      <w:iCs/>
      <w:lang w:val="x-none" w:eastAsia="x-none"/>
    </w:rPr>
  </w:style>
  <w:style w:type="paragraph" w:styleId="Envelopereturn">
    <w:name w:val="envelope return"/>
    <w:basedOn w:val="Normal"/>
    <w:semiHidden/>
    <w:unhideWhenUsed/>
    <w:qFormat/>
    <w:rsid w:val="00052c7d"/>
    <w:pPr/>
    <w:rPr>
      <w:rFonts w:ascii="Cambria" w:hAnsi="Cambria"/>
    </w:rPr>
  </w:style>
  <w:style w:type="paragraph" w:styleId="MessageHeader">
    <w:name w:val="Message Header"/>
    <w:basedOn w:val="Normal"/>
    <w:link w:val="IntestazionemessaggioCarattere"/>
    <w:semiHidden/>
    <w:unhideWhenUsed/>
    <w:qFormat/>
    <w:rsid w:val="00052c7d"/>
    <w:pPr>
      <w:pBdr>
        <w:top w:val="single" w:sz="6" w:space="1" w:color="00000A"/>
        <w:left w:val="single" w:sz="6" w:space="1" w:color="00000A"/>
        <w:bottom w:val="single" w:sz="6" w:space="1" w:color="00000A"/>
        <w:right w:val="single" w:sz="6" w:space="1" w:color="00000A"/>
      </w:pBdr>
      <w:shd w:val="pct20" w:color="auto" w:fill="auto"/>
      <w:ind w:left="1134" w:hanging="1134"/>
    </w:pPr>
    <w:rPr>
      <w:rFonts w:ascii="Cambria" w:hAnsi="Cambria"/>
      <w:sz w:val="24"/>
      <w:szCs w:val="24"/>
      <w:lang w:val="x-none" w:eastAsia="x-none"/>
    </w:rPr>
  </w:style>
  <w:style w:type="paragraph" w:styleId="NoteHeading">
    <w:name w:val="Note Heading"/>
    <w:basedOn w:val="Normal"/>
    <w:link w:val="IntestazionenotaCarattere"/>
    <w:semiHidden/>
    <w:unhideWhenUsed/>
    <w:qFormat/>
    <w:rsid w:val="00052c7d"/>
    <w:pPr/>
    <w:rPr/>
  </w:style>
  <w:style w:type="paragraph" w:styleId="DocumentMap">
    <w:name w:val="Document Map"/>
    <w:basedOn w:val="Normal"/>
    <w:link w:val="MappadocumentoCarattere"/>
    <w:semiHidden/>
    <w:unhideWhenUsed/>
    <w:qFormat/>
    <w:rsid w:val="00052c7d"/>
    <w:pPr/>
    <w:rPr>
      <w:rFonts w:ascii="Tahoma" w:hAnsi="Tahoma"/>
      <w:sz w:val="16"/>
      <w:szCs w:val="16"/>
      <w:lang w:val="x-none" w:eastAsia="x-none"/>
    </w:rPr>
  </w:style>
  <w:style w:type="paragraph" w:styleId="NoSpacing">
    <w:name w:val="No Spacing"/>
    <w:uiPriority w:val="1"/>
    <w:qFormat/>
    <w:rsid w:val="00052c7d"/>
    <w:pPr>
      <w:widowControl/>
      <w:overflowPunct w:val="true"/>
      <w:bidi w:val="0"/>
      <w:jc w:val="left"/>
      <w:textAlignment w:val="baseline"/>
    </w:pPr>
    <w:rPr>
      <w:rFonts w:ascii="Times New Roman" w:hAnsi="Times New Roman" w:eastAsia="Times New Roman" w:cs="Times New Roman"/>
      <w:color w:val="auto"/>
      <w:kern w:val="0"/>
      <w:sz w:val="20"/>
      <w:szCs w:val="20"/>
      <w:lang w:val="it-IT" w:eastAsia="it-IT" w:bidi="ar-SA"/>
    </w:rPr>
  </w:style>
  <w:style w:type="paragraph" w:styleId="NormalWeb">
    <w:name w:val="Normal (Web)"/>
    <w:basedOn w:val="Normal"/>
    <w:unhideWhenUsed/>
    <w:qFormat/>
    <w:rsid w:val="00052c7d"/>
    <w:pPr/>
    <w:rPr>
      <w:sz w:val="24"/>
      <w:szCs w:val="24"/>
    </w:rPr>
  </w:style>
  <w:style w:type="paragraph" w:styleId="ListNumber">
    <w:name w:val="List Number"/>
    <w:basedOn w:val="Normal"/>
    <w:qFormat/>
    <w:rsid w:val="00052c7d"/>
    <w:pPr>
      <w:spacing w:before="0" w:after="0"/>
      <w:contextualSpacing/>
    </w:pPr>
    <w:rPr/>
  </w:style>
  <w:style w:type="paragraph" w:styleId="ListNumber2">
    <w:name w:val="List Number 2"/>
    <w:basedOn w:val="Normal"/>
    <w:semiHidden/>
    <w:unhideWhenUsed/>
    <w:qFormat/>
    <w:rsid w:val="00052c7d"/>
    <w:pPr>
      <w:spacing w:before="0" w:after="0"/>
      <w:contextualSpacing/>
    </w:pPr>
    <w:rPr/>
  </w:style>
  <w:style w:type="paragraph" w:styleId="ListNumber3">
    <w:name w:val="List Number 3"/>
    <w:basedOn w:val="Normal"/>
    <w:semiHidden/>
    <w:unhideWhenUsed/>
    <w:qFormat/>
    <w:rsid w:val="00052c7d"/>
    <w:pPr>
      <w:spacing w:before="0" w:after="0"/>
      <w:contextualSpacing/>
    </w:pPr>
    <w:rPr/>
  </w:style>
  <w:style w:type="paragraph" w:styleId="ListNumber4">
    <w:name w:val="List Number 4"/>
    <w:basedOn w:val="Normal"/>
    <w:semiHidden/>
    <w:unhideWhenUsed/>
    <w:qFormat/>
    <w:rsid w:val="00052c7d"/>
    <w:pPr>
      <w:spacing w:before="0" w:after="0"/>
      <w:contextualSpacing/>
    </w:pPr>
    <w:rPr/>
  </w:style>
  <w:style w:type="paragraph" w:styleId="ListNumber5">
    <w:name w:val="List Number 5"/>
    <w:basedOn w:val="Normal"/>
    <w:semiHidden/>
    <w:unhideWhenUsed/>
    <w:qFormat/>
    <w:rsid w:val="00052c7d"/>
    <w:pPr>
      <w:spacing w:before="0" w:after="0"/>
      <w:contextualSpacing/>
    </w:pPr>
    <w:rPr/>
  </w:style>
  <w:style w:type="paragraph" w:styleId="ListParagraph">
    <w:name w:val="List Paragraph"/>
    <w:basedOn w:val="Normal"/>
    <w:uiPriority w:val="34"/>
    <w:qFormat/>
    <w:rsid w:val="00052c7d"/>
    <w:pPr>
      <w:ind w:left="708" w:hanging="0"/>
    </w:pPr>
    <w:rPr/>
  </w:style>
  <w:style w:type="paragraph" w:styleId="HTMLPreformatted">
    <w:name w:val="HTML Preformatted"/>
    <w:basedOn w:val="Normal"/>
    <w:link w:val="PreformattatoHTMLCarattere"/>
    <w:semiHidden/>
    <w:unhideWhenUsed/>
    <w:qFormat/>
    <w:rsid w:val="00052c7d"/>
    <w:pPr/>
    <w:rPr>
      <w:rFonts w:ascii="Courier New" w:hAnsi="Courier New"/>
      <w:lang w:val="x-none" w:eastAsia="x-none"/>
    </w:rPr>
  </w:style>
  <w:style w:type="paragraph" w:styleId="BodyTextIndent">
    <w:name w:val="Body Text Indent"/>
    <w:basedOn w:val="Corpodeltesto1"/>
    <w:link w:val="PrimorientrocorpodeltestoCarattere"/>
    <w:qFormat/>
    <w:rsid w:val="00052c7d"/>
    <w:pPr>
      <w:ind w:firstLine="210"/>
    </w:pPr>
    <w:rPr/>
  </w:style>
  <w:style w:type="paragraph" w:styleId="Rientrocorpodeltesto">
    <w:name w:val="Body Text Indent"/>
    <w:basedOn w:val="Normal"/>
    <w:link w:val="RientrocorpodeltestoCarattere"/>
    <w:semiHidden/>
    <w:unhideWhenUsed/>
    <w:rsid w:val="00052c7d"/>
    <w:pPr>
      <w:spacing w:before="0" w:after="120"/>
      <w:ind w:left="283" w:hanging="0"/>
    </w:pPr>
    <w:rPr/>
  </w:style>
  <w:style w:type="paragraph" w:styleId="BodyTextFirstIndent2">
    <w:name w:val="Body Text First Indent 2"/>
    <w:basedOn w:val="Rientrocorpodeltesto"/>
    <w:link w:val="Primorientrocorpodeltesto2Carattere"/>
    <w:semiHidden/>
    <w:unhideWhenUsed/>
    <w:qFormat/>
    <w:rsid w:val="00052c7d"/>
    <w:pPr>
      <w:ind w:left="283" w:firstLine="210"/>
    </w:pPr>
    <w:rPr/>
  </w:style>
  <w:style w:type="paragraph" w:styleId="ListBullet">
    <w:name w:val="List Bullet"/>
    <w:basedOn w:val="Normal"/>
    <w:semiHidden/>
    <w:unhideWhenUsed/>
    <w:qFormat/>
    <w:rsid w:val="00052c7d"/>
    <w:pPr>
      <w:spacing w:before="0" w:after="0"/>
      <w:contextualSpacing/>
    </w:pPr>
    <w:rPr/>
  </w:style>
  <w:style w:type="paragraph" w:styleId="ListBullet2">
    <w:name w:val="List Bullet 2"/>
    <w:basedOn w:val="Normal"/>
    <w:semiHidden/>
    <w:unhideWhenUsed/>
    <w:qFormat/>
    <w:rsid w:val="00052c7d"/>
    <w:pPr>
      <w:spacing w:before="0" w:after="0"/>
      <w:contextualSpacing/>
    </w:pPr>
    <w:rPr/>
  </w:style>
  <w:style w:type="paragraph" w:styleId="ListBullet3">
    <w:name w:val="List Bullet 3"/>
    <w:basedOn w:val="Normal"/>
    <w:semiHidden/>
    <w:unhideWhenUsed/>
    <w:qFormat/>
    <w:rsid w:val="00052c7d"/>
    <w:pPr>
      <w:spacing w:before="0" w:after="0"/>
      <w:contextualSpacing/>
    </w:pPr>
    <w:rPr/>
  </w:style>
  <w:style w:type="paragraph" w:styleId="ListBullet4">
    <w:name w:val="List Bullet 4"/>
    <w:basedOn w:val="Normal"/>
    <w:semiHidden/>
    <w:unhideWhenUsed/>
    <w:qFormat/>
    <w:rsid w:val="00052c7d"/>
    <w:pPr>
      <w:spacing w:before="0" w:after="0"/>
      <w:contextualSpacing/>
    </w:pPr>
    <w:rPr/>
  </w:style>
  <w:style w:type="paragraph" w:styleId="ListBullet5">
    <w:name w:val="List Bullet 5"/>
    <w:basedOn w:val="Normal"/>
    <w:semiHidden/>
    <w:unhideWhenUsed/>
    <w:qFormat/>
    <w:rsid w:val="00052c7d"/>
    <w:pPr>
      <w:spacing w:before="0" w:after="0"/>
      <w:contextualSpacing/>
    </w:pPr>
    <w:rPr/>
  </w:style>
  <w:style w:type="paragraph" w:styleId="BodyTextIndent2">
    <w:name w:val="Body Text Indent 2"/>
    <w:basedOn w:val="Normal"/>
    <w:link w:val="Rientrocorpodeltesto2Carattere"/>
    <w:semiHidden/>
    <w:unhideWhenUsed/>
    <w:qFormat/>
    <w:rsid w:val="00052c7d"/>
    <w:pPr>
      <w:spacing w:lineRule="auto" w:line="480" w:before="0" w:after="120"/>
      <w:ind w:left="283" w:hanging="0"/>
    </w:pPr>
    <w:rPr/>
  </w:style>
  <w:style w:type="paragraph" w:styleId="BodyTextIndent3">
    <w:name w:val="Body Text Indent 3"/>
    <w:basedOn w:val="Normal"/>
    <w:link w:val="Rientrocorpodeltesto3Carattere"/>
    <w:semiHidden/>
    <w:unhideWhenUsed/>
    <w:qFormat/>
    <w:rsid w:val="00052c7d"/>
    <w:pPr>
      <w:spacing w:before="0" w:after="120"/>
      <w:ind w:left="283" w:hanging="0"/>
    </w:pPr>
    <w:rPr>
      <w:sz w:val="16"/>
      <w:szCs w:val="16"/>
      <w:lang w:val="x-none" w:eastAsia="x-none"/>
    </w:rPr>
  </w:style>
  <w:style w:type="paragraph" w:styleId="NormalIndent">
    <w:name w:val="Normal Indent"/>
    <w:basedOn w:val="Normal"/>
    <w:semiHidden/>
    <w:unhideWhenUsed/>
    <w:qFormat/>
    <w:rsid w:val="00052c7d"/>
    <w:pPr>
      <w:ind w:left="708" w:hanging="0"/>
    </w:pPr>
    <w:rPr/>
  </w:style>
  <w:style w:type="paragraph" w:styleId="Annotationtext">
    <w:name w:val="annotation text"/>
    <w:basedOn w:val="Normal"/>
    <w:link w:val="TestocommentoCarattere"/>
    <w:semiHidden/>
    <w:unhideWhenUsed/>
    <w:qFormat/>
    <w:rsid w:val="00052c7d"/>
    <w:pPr/>
    <w:rPr/>
  </w:style>
  <w:style w:type="paragraph" w:styleId="Annotationsubject">
    <w:name w:val="annotation subject"/>
    <w:basedOn w:val="Annotationtext"/>
    <w:link w:val="SoggettocommentoCarattere"/>
    <w:semiHidden/>
    <w:unhideWhenUsed/>
    <w:qFormat/>
    <w:rsid w:val="00052c7d"/>
    <w:pPr/>
    <w:rPr>
      <w:b/>
      <w:bCs/>
      <w:lang w:val="x-none" w:eastAsia="x-none"/>
    </w:rPr>
  </w:style>
  <w:style w:type="paragraph" w:styleId="Indice1">
    <w:name w:val="TOC 1"/>
    <w:basedOn w:val="Normal"/>
    <w:autoRedefine/>
    <w:semiHidden/>
    <w:unhideWhenUsed/>
    <w:rsid w:val="00052c7d"/>
    <w:pPr/>
    <w:rPr/>
  </w:style>
  <w:style w:type="paragraph" w:styleId="Indice2">
    <w:name w:val="TOC 2"/>
    <w:basedOn w:val="Normal"/>
    <w:autoRedefine/>
    <w:semiHidden/>
    <w:unhideWhenUsed/>
    <w:rsid w:val="00052c7d"/>
    <w:pPr>
      <w:ind w:left="200" w:hanging="0"/>
    </w:pPr>
    <w:rPr/>
  </w:style>
  <w:style w:type="paragraph" w:styleId="Indice3">
    <w:name w:val="TOC 3"/>
    <w:basedOn w:val="Normal"/>
    <w:autoRedefine/>
    <w:semiHidden/>
    <w:unhideWhenUsed/>
    <w:rsid w:val="00052c7d"/>
    <w:pPr>
      <w:ind w:left="400" w:hanging="0"/>
    </w:pPr>
    <w:rPr/>
  </w:style>
  <w:style w:type="paragraph" w:styleId="Indice4">
    <w:name w:val="TOC 4"/>
    <w:basedOn w:val="Normal"/>
    <w:autoRedefine/>
    <w:semiHidden/>
    <w:unhideWhenUsed/>
    <w:rsid w:val="00052c7d"/>
    <w:pPr>
      <w:ind w:left="600" w:hanging="0"/>
    </w:pPr>
    <w:rPr/>
  </w:style>
  <w:style w:type="paragraph" w:styleId="Indice5">
    <w:name w:val="TOC 5"/>
    <w:basedOn w:val="Normal"/>
    <w:autoRedefine/>
    <w:semiHidden/>
    <w:unhideWhenUsed/>
    <w:rsid w:val="00052c7d"/>
    <w:pPr>
      <w:ind w:left="800" w:hanging="0"/>
    </w:pPr>
    <w:rPr/>
  </w:style>
  <w:style w:type="paragraph" w:styleId="Indice6">
    <w:name w:val="TOC 6"/>
    <w:basedOn w:val="Normal"/>
    <w:autoRedefine/>
    <w:semiHidden/>
    <w:unhideWhenUsed/>
    <w:rsid w:val="00052c7d"/>
    <w:pPr>
      <w:ind w:left="1000" w:hanging="0"/>
    </w:pPr>
    <w:rPr/>
  </w:style>
  <w:style w:type="paragraph" w:styleId="Indice7">
    <w:name w:val="TOC 7"/>
    <w:basedOn w:val="Normal"/>
    <w:autoRedefine/>
    <w:semiHidden/>
    <w:unhideWhenUsed/>
    <w:rsid w:val="00052c7d"/>
    <w:pPr>
      <w:ind w:left="1200" w:hanging="0"/>
    </w:pPr>
    <w:rPr/>
  </w:style>
  <w:style w:type="paragraph" w:styleId="Indice8">
    <w:name w:val="TOC 8"/>
    <w:basedOn w:val="Normal"/>
    <w:autoRedefine/>
    <w:semiHidden/>
    <w:unhideWhenUsed/>
    <w:rsid w:val="00052c7d"/>
    <w:pPr>
      <w:ind w:left="1400" w:hanging="0"/>
    </w:pPr>
    <w:rPr/>
  </w:style>
  <w:style w:type="paragraph" w:styleId="Indice9">
    <w:name w:val="TOC 9"/>
    <w:basedOn w:val="Normal"/>
    <w:autoRedefine/>
    <w:semiHidden/>
    <w:unhideWhenUsed/>
    <w:rsid w:val="00052c7d"/>
    <w:pPr>
      <w:ind w:left="1600" w:hanging="0"/>
    </w:pPr>
    <w:rPr/>
  </w:style>
  <w:style w:type="paragraph" w:styleId="BlockText">
    <w:name w:val="Block Text"/>
    <w:basedOn w:val="Normal"/>
    <w:semiHidden/>
    <w:unhideWhenUsed/>
    <w:qFormat/>
    <w:rsid w:val="00052c7d"/>
    <w:pPr>
      <w:spacing w:before="0" w:after="120"/>
      <w:ind w:left="1440" w:right="1440" w:hanging="0"/>
    </w:pPr>
    <w:rPr/>
  </w:style>
  <w:style w:type="paragraph" w:styleId="Macro">
    <w:name w:val="macro"/>
    <w:link w:val="TestomacroCarattere"/>
    <w:semiHidden/>
    <w:unhideWhenUsed/>
    <w:qFormat/>
    <w:rsid w:val="00052c7d"/>
    <w:pPr>
      <w:widowControl/>
      <w:tabs>
        <w:tab w:val="left" w:pos="480" w:leader="none"/>
        <w:tab w:val="left" w:pos="960" w:leader="none"/>
        <w:tab w:val="left" w:pos="1440" w:leader="none"/>
        <w:tab w:val="left" w:pos="1920" w:leader="none"/>
        <w:tab w:val="left" w:pos="2400" w:leader="none"/>
        <w:tab w:val="left" w:pos="2880" w:leader="none"/>
        <w:tab w:val="left" w:pos="3360" w:leader="none"/>
        <w:tab w:val="left" w:pos="3840" w:leader="none"/>
        <w:tab w:val="left" w:pos="4320" w:leader="none"/>
      </w:tabs>
      <w:overflowPunct w:val="true"/>
      <w:bidi w:val="0"/>
      <w:jc w:val="left"/>
      <w:textAlignment w:val="baseline"/>
    </w:pPr>
    <w:rPr>
      <w:rFonts w:ascii="Courier New" w:hAnsi="Courier New" w:cs="Courier New" w:eastAsia="Times New Roman"/>
      <w:color w:val="auto"/>
      <w:kern w:val="0"/>
      <w:sz w:val="20"/>
      <w:szCs w:val="20"/>
      <w:lang w:val="it-IT" w:eastAsia="it-IT" w:bidi="ar-SA"/>
    </w:rPr>
  </w:style>
  <w:style w:type="paragraph" w:styleId="Notaapidipagina">
    <w:name w:val="Footnote Text"/>
    <w:basedOn w:val="Normal"/>
    <w:link w:val="TestonotaapidipaginaCarattere"/>
    <w:semiHidden/>
    <w:unhideWhenUsed/>
    <w:rsid w:val="00052c7d"/>
    <w:pPr/>
    <w:rPr/>
  </w:style>
  <w:style w:type="paragraph" w:styleId="Notadichiusura">
    <w:name w:val="Endnote Text"/>
    <w:basedOn w:val="Normal"/>
    <w:link w:val="TestonotadichiusuraCarattere"/>
    <w:semiHidden/>
    <w:unhideWhenUsed/>
    <w:rsid w:val="00052c7d"/>
    <w:pPr/>
    <w:rPr/>
  </w:style>
  <w:style w:type="paragraph" w:styleId="Titoloprincipale">
    <w:name w:val="Title"/>
    <w:basedOn w:val="Normal"/>
    <w:link w:val="TitoloCarattere"/>
    <w:qFormat/>
    <w:rsid w:val="00052c7d"/>
    <w:pPr>
      <w:spacing w:before="240" w:after="60"/>
      <w:jc w:val="center"/>
      <w:outlineLvl w:val="0"/>
    </w:pPr>
    <w:rPr>
      <w:rFonts w:ascii="Cambria" w:hAnsi="Cambria"/>
      <w:b/>
      <w:bCs/>
      <w:kern w:val="2"/>
      <w:sz w:val="32"/>
      <w:szCs w:val="32"/>
      <w:lang w:val="x-none" w:eastAsia="x-none"/>
    </w:rPr>
  </w:style>
  <w:style w:type="paragraph" w:styleId="Indexheading">
    <w:name w:val="index heading"/>
    <w:basedOn w:val="Normal"/>
    <w:semiHidden/>
    <w:unhideWhenUsed/>
    <w:qFormat/>
    <w:rsid w:val="00052c7d"/>
    <w:pPr/>
    <w:rPr>
      <w:rFonts w:ascii="Cambria" w:hAnsi="Cambria"/>
      <w:b/>
      <w:bCs/>
    </w:rPr>
  </w:style>
  <w:style w:type="paragraph" w:styleId="Toaheading">
    <w:name w:val="toa heading"/>
    <w:basedOn w:val="Normal"/>
    <w:semiHidden/>
    <w:unhideWhenUsed/>
    <w:qFormat/>
    <w:rsid w:val="00052c7d"/>
    <w:pPr>
      <w:spacing w:before="120" w:after="0"/>
    </w:pPr>
    <w:rPr>
      <w:rFonts w:ascii="Cambria" w:hAnsi="Cambria"/>
      <w:b/>
      <w:bCs/>
      <w:sz w:val="24"/>
      <w:szCs w:val="24"/>
    </w:rPr>
  </w:style>
  <w:style w:type="paragraph" w:styleId="TOCHeading">
    <w:name w:val="TOC Heading"/>
    <w:basedOn w:val="Titolo1"/>
    <w:uiPriority w:val="39"/>
    <w:qFormat/>
    <w:rsid w:val="00052c7d"/>
    <w:pPr/>
    <w:rPr/>
  </w:style>
  <w:style w:type="paragraph" w:styleId="Corpodeltesto2" w:customStyle="1">
    <w:name w:val="Corpo del testo2"/>
    <w:basedOn w:val="Normal"/>
    <w:semiHidden/>
    <w:unhideWhenUsed/>
    <w:qFormat/>
    <w:rsid w:val="00581697"/>
    <w:pPr>
      <w:spacing w:before="0" w:after="120"/>
    </w:pPr>
    <w:rPr/>
  </w:style>
  <w:style w:type="numbering" w:styleId="NoList" w:default="1">
    <w:name w:val="No List"/>
    <w:uiPriority w:val="99"/>
    <w:semiHidden/>
    <w:unhideWhenUsed/>
    <w:qFormat/>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table" w:styleId="Grigliatabella">
    <w:name w:val="Table Grid"/>
    <w:basedOn w:val="Tabellanormale"/>
    <w:rsid w:val="002a6a19"/>
    <w:tblP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image" Target="media/image1.png"/><Relationship Id="rId3" Type="http://schemas.openxmlformats.org/officeDocument/2006/relationships/hyperlink" Target="mailto:direzione@microvision.it" TargetMode="External"/><Relationship Id="rId4" Type="http://schemas.openxmlformats.org/officeDocument/2006/relationships/hyperlink" Target="mailto:microvision@pec.it" TargetMode="External"/><Relationship Id="rId5" Type="http://schemas.openxmlformats.org/officeDocument/2006/relationships/header" Target="header1.xml"/><Relationship Id="rId6" Type="http://schemas.openxmlformats.org/officeDocument/2006/relationships/footer" Target="footer1.xml"/><Relationship Id="rId7" Type="http://schemas.openxmlformats.org/officeDocument/2006/relationships/fontTable" Target="fontTable.xml"/><Relationship Id="rId8" Type="http://schemas.openxmlformats.org/officeDocument/2006/relationships/settings" Target="settings.xml"/><Relationship Id="rId9" Type="http://schemas.openxmlformats.org/officeDocument/2006/relationships/theme" Target="theme/theme1.xml"/><Relationship Id="rId10" Type="http://schemas.openxmlformats.org/officeDocument/2006/relationships/customXml" Target="../customXml/item1.xml"/>
</Relationships>
</file>

<file path=word/_rels/header1.xml.rels><?xml version="1.0" encoding="UTF-8"?>
<Relationships xmlns="http://schemas.openxmlformats.org/package/2006/relationships"><Relationship Id="rId1" Type="http://schemas.openxmlformats.org/officeDocument/2006/relationships/image" Target="media/image2.png"/>
</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F617ACB-27AB-4695-9E24-070BF60B9F1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Application>LibreOffice/6.0.1.1$Windows_X86_64 LibreOffice_project/60bfb1526849283ce2491346ed2aa51c465abfe6</Application>
  <Pages>19</Pages>
  <Words>29079</Words>
  <Characters>156522</Characters>
  <CharactersWithSpaces>185556</CharactersWithSpaces>
  <Paragraphs>230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2023-01-26T14:01:00Z</dcterms:created>
  <dc:creator/>
  <dc:description/>
  <dc:language>it-IT</dc:language>
  <cp:lastModifiedBy/>
  <dcterms:modified xsi:type="dcterms:W3CDTF">2023-01-26T20:59:00Z</dcterms:modified>
  <cp:revision>1</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14.0000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